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92CD" w14:textId="0F4BCB3A" w:rsidR="004566FA" w:rsidRPr="006716C1" w:rsidRDefault="004566FA" w:rsidP="004566FA">
      <w:pPr>
        <w:jc w:val="both"/>
        <w:textAlignment w:val="baseline"/>
        <w:rPr>
          <w:rFonts w:hint="eastAsia"/>
          <w:color w:val="000000" w:themeColor="text1"/>
        </w:rPr>
      </w:pPr>
      <w:r w:rsidRPr="006716C1">
        <w:rPr>
          <w:rFonts w:ascii="Times New Roman" w:hAnsi="Times New Roman" w:cs="Times New Roman"/>
          <w:b/>
          <w:bCs/>
          <w:color w:val="000000" w:themeColor="text1"/>
          <w:szCs w:val="21"/>
        </w:rPr>
        <w:t xml:space="preserve">INFORMACJA DOTYCZĄCA DOFINANSOWANIA </w:t>
      </w:r>
      <w:r w:rsidRPr="006716C1">
        <w:rPr>
          <w:rFonts w:ascii="Times New Roman" w:hAnsi="Times New Roman" w:cs="Times New Roman"/>
          <w:b/>
          <w:bCs/>
          <w:color w:val="000000" w:themeColor="text1"/>
        </w:rPr>
        <w:t>ZAKUPU PODRĘCZNIKÓW, MATERIAŁÓW EDUKACYJNYCH, MATERIAŁÓW ĆWICZENIOWYCH W ROKU SZKOLNYM 202</w:t>
      </w:r>
      <w:r w:rsidR="008B78FC" w:rsidRPr="006716C1">
        <w:rPr>
          <w:rFonts w:ascii="Times New Roman" w:hAnsi="Times New Roman" w:cs="Times New Roman"/>
          <w:b/>
          <w:bCs/>
          <w:color w:val="000000" w:themeColor="text1"/>
        </w:rPr>
        <w:t>3</w:t>
      </w:r>
      <w:r w:rsidRPr="006716C1">
        <w:rPr>
          <w:rFonts w:ascii="Times New Roman" w:hAnsi="Times New Roman" w:cs="Times New Roman"/>
          <w:b/>
          <w:bCs/>
          <w:color w:val="000000" w:themeColor="text1"/>
        </w:rPr>
        <w:t>/202</w:t>
      </w:r>
      <w:r w:rsidR="008B78FC" w:rsidRPr="006716C1">
        <w:rPr>
          <w:rFonts w:ascii="Times New Roman" w:hAnsi="Times New Roman" w:cs="Times New Roman"/>
          <w:b/>
          <w:bCs/>
          <w:color w:val="000000" w:themeColor="text1"/>
        </w:rPr>
        <w:t>4</w:t>
      </w:r>
    </w:p>
    <w:p w14:paraId="5B0AA66D" w14:textId="77777777" w:rsidR="004566FA" w:rsidRPr="006716C1" w:rsidRDefault="004566FA" w:rsidP="004566FA">
      <w:pPr>
        <w:widowControl/>
        <w:spacing w:line="276" w:lineRule="auto"/>
        <w:jc w:val="both"/>
        <w:rPr>
          <w:rFonts w:ascii="Times New Roman" w:hAnsi="Times New Roman" w:cs="Times New Roman"/>
          <w:color w:val="000000" w:themeColor="text1"/>
          <w:kern w:val="0"/>
          <w:sz w:val="22"/>
          <w:szCs w:val="22"/>
          <w:lang w:bidi="ar-SA"/>
        </w:rPr>
      </w:pPr>
    </w:p>
    <w:p w14:paraId="23DA8F09" w14:textId="77777777" w:rsidR="0034391C" w:rsidRPr="006716C1" w:rsidRDefault="0034391C" w:rsidP="0034391C">
      <w:pPr>
        <w:spacing w:after="140" w:line="360" w:lineRule="auto"/>
        <w:ind w:hanging="851"/>
        <w:jc w:val="both"/>
        <w:textAlignment w:val="baseline"/>
        <w:rPr>
          <w:rFonts w:hint="eastAsia"/>
          <w:color w:val="000000" w:themeColor="text1"/>
        </w:rPr>
      </w:pPr>
      <w:r w:rsidRPr="006716C1">
        <w:rPr>
          <w:rFonts w:ascii="Times New Roman" w:hAnsi="Times New Roman" w:cs="Times New Roman"/>
          <w:b/>
          <w:bCs/>
          <w:color w:val="000000" w:themeColor="text1"/>
          <w:sz w:val="22"/>
          <w:szCs w:val="22"/>
          <w:u w:val="single"/>
        </w:rPr>
        <w:t>Zasady otrzymania dofinansowania:</w:t>
      </w:r>
    </w:p>
    <w:p w14:paraId="12AE0E6F" w14:textId="77777777" w:rsidR="0034391C" w:rsidRPr="006716C1" w:rsidRDefault="0034391C" w:rsidP="0034391C">
      <w:pPr>
        <w:widowControl/>
        <w:autoSpaceDE w:val="0"/>
        <w:spacing w:before="120" w:line="276" w:lineRule="auto"/>
        <w:ind w:left="-851" w:firstLine="142"/>
        <w:jc w:val="both"/>
        <w:rPr>
          <w:rFonts w:ascii="Times" w:eastAsia="Times New Roman" w:hAnsi="Times" w:cs="Arial"/>
          <w:color w:val="000000" w:themeColor="text1"/>
          <w:kern w:val="0"/>
          <w:szCs w:val="20"/>
          <w:lang w:eastAsia="pl-PL" w:bidi="ar-SA"/>
        </w:rPr>
      </w:pPr>
      <w:r w:rsidRPr="006716C1">
        <w:rPr>
          <w:rFonts w:ascii="Times New Roman" w:eastAsia="Times New Roman" w:hAnsi="Times New Roman" w:cs="Times New Roman"/>
          <w:color w:val="000000" w:themeColor="text1"/>
          <w:kern w:val="0"/>
          <w:sz w:val="22"/>
          <w:szCs w:val="22"/>
          <w:lang w:eastAsia="pl-PL" w:bidi="ar-SA"/>
        </w:rPr>
        <w:t xml:space="preserve">Na podstawie Rozporządzenia Rady Ministrów z dnia 1 czerwca 2023 r. w sprawie szczegółowych warunków udzielania pomocy uczniom niepełnosprawnym w formie dofinansowania zakupu podręczników, materiałów edukacyjnych i materiałów ćwiczeniowych w latach 2023-2025 (Dz. U. poz. 1046) </w:t>
      </w:r>
      <w:r w:rsidRPr="006716C1">
        <w:rPr>
          <w:rFonts w:ascii="Times New Roman" w:hAnsi="Times New Roman" w:cs="Times New Roman"/>
          <w:color w:val="000000" w:themeColor="text1"/>
          <w:kern w:val="0"/>
          <w:sz w:val="22"/>
          <w:szCs w:val="22"/>
          <w:lang w:eastAsia="pl-PL" w:bidi="ar-SA"/>
        </w:rPr>
        <w:t xml:space="preserve">pomoc w formie dofinansowania zakupu podręczników do kształcenia ogólnego i do kształcenia w zawodach, materiałów edukacyjnych do kształcenia ogólnego i do kształcenia zawodowego oraz materiałów ćwiczeniowych jest udzielana uczniom: </w:t>
      </w:r>
    </w:p>
    <w:p w14:paraId="3A6C7AB6"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1) słabowidzącym, </w:t>
      </w:r>
    </w:p>
    <w:p w14:paraId="6EAC6F68"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2) niesłyszącym, </w:t>
      </w:r>
    </w:p>
    <w:p w14:paraId="683ADA12"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3) słabosłyszącym, </w:t>
      </w:r>
    </w:p>
    <w:p w14:paraId="34CCD6F5"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4) z niepełnosprawnością intelektualną w stopniu lekkim, </w:t>
      </w:r>
    </w:p>
    <w:p w14:paraId="315F367E"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5) z niepełnosprawnością ruchową, w tym z afazją, </w:t>
      </w:r>
    </w:p>
    <w:p w14:paraId="2CBA502C"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6) z autyzmem, w tym z zespołem Aspergera, </w:t>
      </w:r>
    </w:p>
    <w:p w14:paraId="02A27E02" w14:textId="7CB3652C" w:rsidR="0034391C" w:rsidRPr="006716C1" w:rsidRDefault="0034391C" w:rsidP="00A5551F">
      <w:pPr>
        <w:widowControl/>
        <w:autoSpaceDE w:val="0"/>
        <w:spacing w:line="276" w:lineRule="auto"/>
        <w:ind w:left="-851" w:firstLine="142"/>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7)</w:t>
      </w:r>
      <w:r w:rsidR="000170B4" w:rsidRPr="006716C1">
        <w:rPr>
          <w:rFonts w:ascii="Times New Roman" w:hAnsi="Times New Roman" w:cs="Times New Roman"/>
          <w:color w:val="000000" w:themeColor="text1"/>
          <w:kern w:val="0"/>
          <w:sz w:val="22"/>
          <w:szCs w:val="22"/>
          <w:lang w:bidi="ar-SA"/>
        </w:rPr>
        <w:t xml:space="preserve"> </w:t>
      </w:r>
      <w:r w:rsidRPr="006716C1">
        <w:rPr>
          <w:rFonts w:ascii="Times New Roman" w:hAnsi="Times New Roman" w:cs="Times New Roman"/>
          <w:color w:val="000000" w:themeColor="text1"/>
          <w:kern w:val="0"/>
          <w:sz w:val="22"/>
          <w:szCs w:val="22"/>
          <w:lang w:bidi="ar-SA"/>
        </w:rPr>
        <w:t xml:space="preserve">z niepełnosprawnościami sprzężonymi, w przypadku gdy są to niepełnosprawności spośród niepełnosprawności, o których mowa odpowiednio w pkt 1–6, </w:t>
      </w:r>
    </w:p>
    <w:p w14:paraId="2EC8B3EC" w14:textId="77777777" w:rsidR="0034391C" w:rsidRPr="006716C1" w:rsidRDefault="0034391C" w:rsidP="0034391C">
      <w:pPr>
        <w:widowControl/>
        <w:autoSpaceDE w:val="0"/>
        <w:spacing w:line="276" w:lineRule="auto"/>
        <w:ind w:left="-851" w:firstLine="142"/>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8) z niepełnosprawnością intelektualną w stopniu umiarkowanym lub znacznym, </w:t>
      </w:r>
    </w:p>
    <w:p w14:paraId="157BB963" w14:textId="093D4E6F" w:rsidR="0034391C" w:rsidRPr="006716C1" w:rsidRDefault="0034391C" w:rsidP="00A5551F">
      <w:pPr>
        <w:widowControl/>
        <w:autoSpaceDE w:val="0"/>
        <w:spacing w:line="276" w:lineRule="auto"/>
        <w:ind w:left="-851" w:firstLine="142"/>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9) z niepełnosprawnościami sprzężonymi, w przypadku gdy są to niepełnosprawności spośród niepełnosprawności, o których mowa odpowiednio w pkt 1–6 i 8 – posiadającym orzeczenie o potrzebie kształcenia specjalnego, o którym mowa w art. 127 ust. 10 ustawy z dnia 14 grudnia 2016 r. – Prawo oświatowe </w:t>
      </w:r>
      <w:r w:rsidRPr="006716C1">
        <w:rPr>
          <w:rFonts w:ascii="Times New Roman" w:eastAsia="Liberation Serif" w:hAnsi="Times New Roman" w:cs="Times New Roman"/>
          <w:color w:val="000000" w:themeColor="text1"/>
          <w:sz w:val="22"/>
          <w:szCs w:val="22"/>
        </w:rPr>
        <w:t xml:space="preserve">(Dz.U. z 2023 r. poz. 900) </w:t>
      </w:r>
      <w:r w:rsidRPr="006716C1">
        <w:rPr>
          <w:rFonts w:ascii="Times New Roman" w:hAnsi="Times New Roman" w:cs="Times New Roman"/>
          <w:color w:val="000000" w:themeColor="text1"/>
          <w:kern w:val="0"/>
          <w:sz w:val="22"/>
          <w:szCs w:val="22"/>
          <w:lang w:bidi="ar-SA"/>
        </w:rPr>
        <w:t>albo orzeczenie o potrzebie kształcenia specjalnego, o którym mowa w art. 312 ust. 1 ustawy z dnia 14 grudnia 2016 r. – Przepisy wprowadzające ustawę – Prawo oświatowe (Dz. U. z 2017 r. poz. 60, 949 i 2203, z 2018 r. poz. 2245 oraz z 2019 r. poz. 1287 i z 2022 r. poz. 1116).</w:t>
      </w:r>
    </w:p>
    <w:p w14:paraId="4683C170" w14:textId="77777777" w:rsidR="0034391C" w:rsidRPr="006716C1" w:rsidRDefault="0034391C" w:rsidP="0034391C">
      <w:pPr>
        <w:widowControl/>
        <w:spacing w:line="276" w:lineRule="auto"/>
        <w:ind w:left="-851" w:firstLine="284"/>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1. W roku szkolnym 2023/2024 pomoc w formie dofinansowania zakupu podręczników do kształcenia ogólnego, materiałów edukacyjnych do kształcenia ogólnego oraz materiałów ćwiczeniowych jest udzielana:</w:t>
      </w:r>
    </w:p>
    <w:p w14:paraId="47A0C18D" w14:textId="77777777" w:rsidR="0034391C" w:rsidRPr="006716C1" w:rsidRDefault="0034391C" w:rsidP="0034391C">
      <w:pPr>
        <w:widowControl/>
        <w:spacing w:line="276" w:lineRule="auto"/>
        <w:ind w:left="-851" w:firstLine="284"/>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1) uczniom, o których mowa w § 3 pkt 1–7, uczęszczającym do: branżowej szkoły I stopnia, branżowej szkoły II stopnia, czteroletniego liceum ogólnokształcącego, klas I–IV pięcioletniego technikum, klasy IV dotychczasowego czteroletniego technikum prowadzonej w pięcioletnim technikum (…);</w:t>
      </w:r>
    </w:p>
    <w:p w14:paraId="7D2E0C38" w14:textId="77777777" w:rsidR="0034391C" w:rsidRPr="006716C1" w:rsidRDefault="0034391C" w:rsidP="0034391C">
      <w:pPr>
        <w:widowControl/>
        <w:spacing w:line="276" w:lineRule="auto"/>
        <w:ind w:left="-851" w:firstLine="284"/>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2) uczniom, o których mowa w § 3 pkt 8 i 9, uczęszczającym do szkoły specjalnej przysposabiającej do pracy.</w:t>
      </w:r>
    </w:p>
    <w:p w14:paraId="6A97C3EA" w14:textId="77777777" w:rsidR="0034391C" w:rsidRPr="006716C1" w:rsidRDefault="0034391C" w:rsidP="0034391C">
      <w:pPr>
        <w:widowControl/>
        <w:spacing w:line="276" w:lineRule="auto"/>
        <w:ind w:left="-851" w:firstLine="284"/>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2. Pomoc  w formie dofinansowania zakupu materiałów edukacyjnych do kształcenia zawodowego jest udzielana uczniom, o których mowa w § 3 pkt 1–7, uczęszczającym do: branżowej szkoły I stopnia, branżowej szkoły II stopnia, klas I–IV pięcioletniego technikum, klasy IV dotychczasowego czteroletniego technikum prowadzonej w pięcioletnim technikum (…).</w:t>
      </w:r>
    </w:p>
    <w:p w14:paraId="5B43E6B6" w14:textId="77777777" w:rsidR="0034391C" w:rsidRPr="006716C1" w:rsidRDefault="0034391C" w:rsidP="0034391C">
      <w:pPr>
        <w:widowControl/>
        <w:spacing w:line="276" w:lineRule="auto"/>
        <w:ind w:left="-851" w:firstLine="284"/>
        <w:rPr>
          <w:rFonts w:ascii="Times New Roman" w:eastAsia="Times New Roman" w:hAnsi="Times New Roman" w:cs="Times New Roman"/>
          <w:color w:val="000000" w:themeColor="text1"/>
          <w:kern w:val="0"/>
          <w:sz w:val="22"/>
          <w:szCs w:val="22"/>
          <w:lang w:eastAsia="pl-PL" w:bidi="ar-SA"/>
        </w:rPr>
      </w:pPr>
    </w:p>
    <w:p w14:paraId="56F6B3E0" w14:textId="7F2573DC" w:rsidR="0034391C" w:rsidRPr="006716C1" w:rsidRDefault="0034391C" w:rsidP="0034391C">
      <w:pPr>
        <w:widowControl/>
        <w:autoSpaceDE w:val="0"/>
        <w:spacing w:line="276" w:lineRule="auto"/>
        <w:ind w:left="-851" w:firstLine="284"/>
        <w:jc w:val="both"/>
        <w:rPr>
          <w:rFonts w:ascii="Times New Roman" w:eastAsia="Times New Roman" w:hAnsi="Times New Roman" w:cs="Times New Roman"/>
          <w:color w:val="000000" w:themeColor="text1"/>
          <w:kern w:val="0"/>
          <w:sz w:val="22"/>
          <w:szCs w:val="22"/>
          <w:lang w:eastAsia="pl-PL" w:bidi="ar-SA"/>
        </w:rPr>
      </w:pPr>
      <w:r w:rsidRPr="006716C1">
        <w:rPr>
          <w:rFonts w:ascii="Times New Roman" w:eastAsia="Times New Roman" w:hAnsi="Times New Roman" w:cs="Times New Roman"/>
          <w:color w:val="000000" w:themeColor="text1"/>
          <w:kern w:val="0"/>
          <w:sz w:val="22"/>
          <w:szCs w:val="22"/>
          <w:lang w:eastAsia="pl-PL" w:bidi="ar-SA"/>
        </w:rPr>
        <w:t>Pomoc w formie dofinansowania do zakupu podręczników, materiałów edukacyjnych i materiałów ćwiczeniowych jest udzielana na wniosek opiekunów ucznia albo pełnoletniego ucznia, albo na wniosek nauczyciela, pracownika socjalnego lub innej osoby, za zgodą opiekunów ucznia albo pełnoletniego ucznia. Wniosek składa się do dyrektora szkoły, do której uczeń będzie uczęszczał w roku szkolnym 202</w:t>
      </w:r>
      <w:r w:rsidR="000170B4" w:rsidRPr="006716C1">
        <w:rPr>
          <w:rFonts w:ascii="Times New Roman" w:eastAsia="Times New Roman" w:hAnsi="Times New Roman" w:cs="Times New Roman"/>
          <w:color w:val="000000" w:themeColor="text1"/>
          <w:kern w:val="0"/>
          <w:sz w:val="22"/>
          <w:szCs w:val="22"/>
          <w:lang w:eastAsia="pl-PL" w:bidi="ar-SA"/>
        </w:rPr>
        <w:t>3</w:t>
      </w:r>
      <w:r w:rsidRPr="006716C1">
        <w:rPr>
          <w:rFonts w:ascii="Times New Roman" w:eastAsia="Times New Roman" w:hAnsi="Times New Roman" w:cs="Times New Roman"/>
          <w:color w:val="000000" w:themeColor="text1"/>
          <w:kern w:val="0"/>
          <w:sz w:val="22"/>
          <w:szCs w:val="22"/>
          <w:lang w:eastAsia="pl-PL" w:bidi="ar-SA"/>
        </w:rPr>
        <w:t>/202</w:t>
      </w:r>
      <w:r w:rsidR="000170B4" w:rsidRPr="006716C1">
        <w:rPr>
          <w:rFonts w:ascii="Times New Roman" w:eastAsia="Times New Roman" w:hAnsi="Times New Roman" w:cs="Times New Roman"/>
          <w:color w:val="000000" w:themeColor="text1"/>
          <w:kern w:val="0"/>
          <w:sz w:val="22"/>
          <w:szCs w:val="22"/>
          <w:lang w:eastAsia="pl-PL" w:bidi="ar-SA"/>
        </w:rPr>
        <w:t>4</w:t>
      </w:r>
      <w:r w:rsidRPr="006716C1">
        <w:rPr>
          <w:rFonts w:ascii="Times New Roman" w:eastAsia="Times New Roman" w:hAnsi="Times New Roman" w:cs="Times New Roman"/>
          <w:color w:val="000000" w:themeColor="text1"/>
          <w:kern w:val="0"/>
          <w:sz w:val="22"/>
          <w:szCs w:val="22"/>
          <w:lang w:eastAsia="pl-PL" w:bidi="ar-SA"/>
        </w:rPr>
        <w:t xml:space="preserve">. </w:t>
      </w:r>
    </w:p>
    <w:p w14:paraId="515F7775" w14:textId="711DD793" w:rsidR="0034391C" w:rsidRPr="006716C1" w:rsidRDefault="0034391C" w:rsidP="0034391C">
      <w:pPr>
        <w:spacing w:after="140" w:line="276" w:lineRule="auto"/>
        <w:ind w:left="-851" w:firstLine="284"/>
        <w:jc w:val="both"/>
        <w:textAlignment w:val="baseline"/>
        <w:rPr>
          <w:rFonts w:hint="eastAsia"/>
          <w:color w:val="000000" w:themeColor="text1"/>
        </w:rPr>
      </w:pPr>
      <w:r w:rsidRPr="006716C1">
        <w:rPr>
          <w:rFonts w:ascii="Times New Roman" w:hAnsi="Times New Roman" w:cs="Times New Roman"/>
          <w:color w:val="000000" w:themeColor="text1"/>
          <w:sz w:val="22"/>
          <w:szCs w:val="22"/>
        </w:rPr>
        <w:t xml:space="preserve">Termin składania wniosków został określony zarządzeniem nr </w:t>
      </w:r>
      <w:r w:rsidR="006716C1" w:rsidRPr="006716C1">
        <w:rPr>
          <w:rFonts w:ascii="Times New Roman" w:hAnsi="Times New Roman" w:cs="Times New Roman"/>
          <w:color w:val="000000" w:themeColor="text1"/>
          <w:sz w:val="22"/>
          <w:szCs w:val="22"/>
        </w:rPr>
        <w:t>252</w:t>
      </w:r>
      <w:r w:rsidRPr="006716C1">
        <w:rPr>
          <w:rFonts w:ascii="Times New Roman" w:hAnsi="Times New Roman" w:cs="Times New Roman"/>
          <w:color w:val="000000" w:themeColor="text1"/>
          <w:sz w:val="22"/>
          <w:szCs w:val="22"/>
        </w:rPr>
        <w:t>/2</w:t>
      </w:r>
      <w:r w:rsidR="006716C1" w:rsidRPr="006716C1">
        <w:rPr>
          <w:rFonts w:ascii="Times New Roman" w:hAnsi="Times New Roman" w:cs="Times New Roman"/>
          <w:color w:val="000000" w:themeColor="text1"/>
          <w:sz w:val="22"/>
          <w:szCs w:val="22"/>
        </w:rPr>
        <w:t>3</w:t>
      </w:r>
      <w:r w:rsidRPr="006716C1">
        <w:rPr>
          <w:rFonts w:ascii="Times New Roman" w:hAnsi="Times New Roman" w:cs="Times New Roman"/>
          <w:color w:val="000000" w:themeColor="text1"/>
          <w:sz w:val="22"/>
          <w:szCs w:val="22"/>
        </w:rPr>
        <w:t xml:space="preserve"> Prezydenta Miasta Zduńska Wola z dnia </w:t>
      </w:r>
      <w:r w:rsidR="006716C1" w:rsidRPr="006716C1">
        <w:rPr>
          <w:rFonts w:ascii="Times New Roman" w:hAnsi="Times New Roman" w:cs="Times New Roman"/>
          <w:color w:val="000000" w:themeColor="text1"/>
          <w:sz w:val="22"/>
          <w:szCs w:val="22"/>
        </w:rPr>
        <w:t>28 lipca</w:t>
      </w:r>
      <w:r w:rsidRPr="006716C1">
        <w:rPr>
          <w:rFonts w:ascii="Times New Roman" w:hAnsi="Times New Roman" w:cs="Times New Roman"/>
          <w:color w:val="000000" w:themeColor="text1"/>
          <w:sz w:val="22"/>
          <w:szCs w:val="22"/>
        </w:rPr>
        <w:t xml:space="preserve"> 202</w:t>
      </w:r>
      <w:r w:rsidR="00604111">
        <w:rPr>
          <w:rFonts w:ascii="Times New Roman" w:hAnsi="Times New Roman" w:cs="Times New Roman"/>
          <w:color w:val="000000" w:themeColor="text1"/>
          <w:sz w:val="22"/>
          <w:szCs w:val="22"/>
        </w:rPr>
        <w:t>3</w:t>
      </w:r>
      <w:r w:rsidRPr="006716C1">
        <w:rPr>
          <w:rFonts w:ascii="Times New Roman" w:hAnsi="Times New Roman" w:cs="Times New Roman"/>
          <w:color w:val="000000" w:themeColor="text1"/>
          <w:sz w:val="22"/>
          <w:szCs w:val="22"/>
        </w:rPr>
        <w:t xml:space="preserve"> r. w sprawie ustalenia terminu składania wniosków o przyznanie pomocy w formie dofinansowania zakupu podręczników, materiałów edukacyjnych i materiałów ćwiczeniowych w roku szkolnym 2023/2024 od dnia </w:t>
      </w:r>
      <w:r w:rsidR="006716C1" w:rsidRPr="006716C1">
        <w:rPr>
          <w:rFonts w:ascii="Times New Roman" w:hAnsi="Times New Roman" w:cs="Times New Roman"/>
          <w:color w:val="000000" w:themeColor="text1"/>
          <w:sz w:val="22"/>
          <w:szCs w:val="22"/>
        </w:rPr>
        <w:t>7</w:t>
      </w:r>
      <w:r w:rsidRPr="006716C1">
        <w:rPr>
          <w:rFonts w:ascii="Times New Roman" w:hAnsi="Times New Roman" w:cs="Times New Roman"/>
          <w:color w:val="000000" w:themeColor="text1"/>
          <w:sz w:val="22"/>
          <w:szCs w:val="22"/>
        </w:rPr>
        <w:t xml:space="preserve"> sierpnia</w:t>
      </w:r>
      <w:r w:rsidR="006716C1" w:rsidRPr="006716C1">
        <w:rPr>
          <w:rFonts w:ascii="Times New Roman" w:hAnsi="Times New Roman" w:cs="Times New Roman"/>
          <w:color w:val="000000" w:themeColor="text1"/>
          <w:sz w:val="22"/>
          <w:szCs w:val="22"/>
        </w:rPr>
        <w:t xml:space="preserve"> 2023 r.</w:t>
      </w:r>
      <w:r w:rsidRPr="006716C1">
        <w:rPr>
          <w:rFonts w:ascii="Times New Roman" w:hAnsi="Times New Roman" w:cs="Times New Roman"/>
          <w:color w:val="000000" w:themeColor="text1"/>
          <w:sz w:val="22"/>
          <w:szCs w:val="22"/>
        </w:rPr>
        <w:t xml:space="preserve"> do dnia </w:t>
      </w:r>
      <w:r w:rsidR="006716C1" w:rsidRPr="006716C1">
        <w:rPr>
          <w:rFonts w:ascii="Times New Roman" w:hAnsi="Times New Roman" w:cs="Times New Roman"/>
          <w:color w:val="000000" w:themeColor="text1"/>
          <w:sz w:val="22"/>
          <w:szCs w:val="22"/>
        </w:rPr>
        <w:t>15</w:t>
      </w:r>
      <w:r w:rsidRPr="006716C1">
        <w:rPr>
          <w:rFonts w:ascii="Times New Roman" w:hAnsi="Times New Roman" w:cs="Times New Roman"/>
          <w:color w:val="000000" w:themeColor="text1"/>
          <w:sz w:val="22"/>
          <w:szCs w:val="22"/>
        </w:rPr>
        <w:t> września 202</w:t>
      </w:r>
      <w:r w:rsidR="006716C1" w:rsidRPr="006716C1">
        <w:rPr>
          <w:rFonts w:ascii="Times New Roman" w:hAnsi="Times New Roman" w:cs="Times New Roman"/>
          <w:color w:val="000000" w:themeColor="text1"/>
          <w:sz w:val="22"/>
          <w:szCs w:val="22"/>
        </w:rPr>
        <w:t>3</w:t>
      </w:r>
      <w:r w:rsidRPr="006716C1">
        <w:rPr>
          <w:rFonts w:ascii="Times New Roman" w:hAnsi="Times New Roman" w:cs="Times New Roman"/>
          <w:color w:val="000000" w:themeColor="text1"/>
          <w:sz w:val="22"/>
          <w:szCs w:val="22"/>
        </w:rPr>
        <w:t xml:space="preserve"> r.</w:t>
      </w:r>
    </w:p>
    <w:p w14:paraId="5676B099" w14:textId="77777777" w:rsidR="0034391C" w:rsidRPr="006716C1" w:rsidRDefault="0034391C" w:rsidP="0034391C">
      <w:pPr>
        <w:spacing w:after="140" w:line="276" w:lineRule="auto"/>
        <w:ind w:left="-851" w:firstLine="425"/>
        <w:jc w:val="both"/>
        <w:textAlignment w:val="baseline"/>
        <w:rPr>
          <w:rFonts w:ascii="Times New Roman" w:hAnsi="Times New Roman" w:cs="Times New Roman"/>
          <w:color w:val="000000" w:themeColor="text1"/>
          <w:sz w:val="22"/>
          <w:szCs w:val="22"/>
        </w:rPr>
      </w:pPr>
      <w:r w:rsidRPr="006716C1">
        <w:rPr>
          <w:rFonts w:ascii="Times New Roman" w:hAnsi="Times New Roman" w:cs="Times New Roman"/>
          <w:color w:val="000000" w:themeColor="text1"/>
          <w:sz w:val="22"/>
          <w:szCs w:val="22"/>
        </w:rPr>
        <w:t>Zwrot kosztów zakupu podręczników do wysokości wartości pomocy następuje na wskazany we wniosku numer rachunku bankowego.</w:t>
      </w:r>
    </w:p>
    <w:p w14:paraId="2261C968" w14:textId="77777777" w:rsidR="0034391C" w:rsidRPr="006716C1" w:rsidRDefault="0034391C" w:rsidP="0034391C">
      <w:pPr>
        <w:tabs>
          <w:tab w:val="left" w:pos="-709"/>
        </w:tabs>
        <w:spacing w:after="140" w:line="276" w:lineRule="auto"/>
        <w:ind w:left="-851" w:firstLine="425"/>
        <w:jc w:val="both"/>
        <w:textAlignment w:val="baseline"/>
        <w:rPr>
          <w:rFonts w:ascii="Times New Roman" w:eastAsia="Liberation Serif" w:hAnsi="Times New Roman" w:cs="Times New Roman"/>
          <w:color w:val="000000" w:themeColor="text1"/>
          <w:sz w:val="22"/>
          <w:szCs w:val="22"/>
        </w:rPr>
      </w:pPr>
      <w:r w:rsidRPr="006716C1">
        <w:rPr>
          <w:rFonts w:ascii="Times New Roman" w:eastAsia="Liberation Serif" w:hAnsi="Times New Roman" w:cs="Times New Roman"/>
          <w:color w:val="000000" w:themeColor="text1"/>
          <w:sz w:val="22"/>
          <w:szCs w:val="22"/>
        </w:rPr>
        <w:lastRenderedPageBreak/>
        <w:t>W przypadku zakupów indywidualnych dowodem zakupu podręczników do kształcenia ogólnego lub do kształcenia w zawodach, materiałów edukacyjnych do kształcenia ogólnego lub do kształcenia zawodowego lub materiałów ćwiczeniowych jest faktura VAT wystawiona imiennie na ucznia lub opiekunów (opiekuna) ucznia, rachunek, paragon lub oświadczenie o zakupie odpowiednio tych podręczników, materiałów edukacyjnych lub materiałów ćwiczeniowych.</w:t>
      </w:r>
    </w:p>
    <w:p w14:paraId="1C785CDF" w14:textId="3EB8D5C3" w:rsidR="0034391C" w:rsidRPr="006716C1" w:rsidRDefault="0034391C" w:rsidP="0034391C">
      <w:pPr>
        <w:tabs>
          <w:tab w:val="left" w:pos="567"/>
        </w:tabs>
        <w:spacing w:after="140" w:line="276" w:lineRule="auto"/>
        <w:ind w:left="-851" w:firstLine="425"/>
        <w:jc w:val="both"/>
        <w:textAlignment w:val="baseline"/>
        <w:rPr>
          <w:rFonts w:ascii="Times New Roman" w:eastAsia="Liberation Serif" w:hAnsi="Times New Roman" w:cs="Times New Roman"/>
          <w:color w:val="000000" w:themeColor="text1"/>
          <w:sz w:val="22"/>
          <w:szCs w:val="22"/>
        </w:rPr>
      </w:pPr>
      <w:r w:rsidRPr="006716C1">
        <w:rPr>
          <w:rFonts w:ascii="Times New Roman" w:eastAsia="Liberation Serif" w:hAnsi="Times New Roman" w:cs="Times New Roman"/>
          <w:color w:val="000000" w:themeColor="text1"/>
          <w:sz w:val="22"/>
          <w:szCs w:val="22"/>
        </w:rPr>
        <w:t>W przypadku złożenia oświadczenia, należy do niego dołączyć informację o rozliczeniu wydatków odpowiednio na zakup podręczników do kształcenia ogólnego lub do kształcenia w zawodach, materiałów edukacyjnych do kształcenia ogólnego lub do kształcenia zawodowego lub materiałów ćwiczeniowych tylko                          w ramach Rządowego programu pomocy uczniom niepełnosprawnym w formie dofinansowania zakupu podręczników, materiałów edukacyjnych i materiałów ćwiczeniowych w latach 202</w:t>
      </w:r>
      <w:r w:rsidR="000170B4" w:rsidRPr="006716C1">
        <w:rPr>
          <w:rFonts w:ascii="Times New Roman" w:eastAsia="Liberation Serif" w:hAnsi="Times New Roman" w:cs="Times New Roman"/>
          <w:color w:val="000000" w:themeColor="text1"/>
          <w:sz w:val="22"/>
          <w:szCs w:val="22"/>
        </w:rPr>
        <w:t>3</w:t>
      </w:r>
      <w:r w:rsidRPr="006716C1">
        <w:rPr>
          <w:rFonts w:ascii="Times New Roman" w:eastAsia="Liberation Serif" w:hAnsi="Times New Roman" w:cs="Times New Roman"/>
          <w:color w:val="000000" w:themeColor="text1"/>
          <w:sz w:val="22"/>
          <w:szCs w:val="22"/>
        </w:rPr>
        <w:t>–202</w:t>
      </w:r>
      <w:r w:rsidR="000170B4" w:rsidRPr="006716C1">
        <w:rPr>
          <w:rFonts w:ascii="Times New Roman" w:eastAsia="Liberation Serif" w:hAnsi="Times New Roman" w:cs="Times New Roman"/>
          <w:color w:val="000000" w:themeColor="text1"/>
          <w:sz w:val="22"/>
          <w:szCs w:val="22"/>
        </w:rPr>
        <w:t>5</w:t>
      </w:r>
      <w:r w:rsidRPr="006716C1">
        <w:rPr>
          <w:rFonts w:ascii="Times New Roman" w:eastAsia="Liberation Serif" w:hAnsi="Times New Roman" w:cs="Times New Roman"/>
          <w:color w:val="000000" w:themeColor="text1"/>
          <w:sz w:val="22"/>
          <w:szCs w:val="22"/>
        </w:rPr>
        <w:t>.</w:t>
      </w:r>
    </w:p>
    <w:p w14:paraId="508F926E" w14:textId="2F9DB26B" w:rsidR="0034391C" w:rsidRPr="006716C1" w:rsidRDefault="0034391C" w:rsidP="0034391C">
      <w:pPr>
        <w:tabs>
          <w:tab w:val="left" w:pos="567"/>
        </w:tabs>
        <w:spacing w:after="140" w:line="276" w:lineRule="auto"/>
        <w:ind w:left="-851" w:firstLine="425"/>
        <w:jc w:val="both"/>
        <w:textAlignment w:val="baseline"/>
        <w:rPr>
          <w:rFonts w:hint="eastAsia"/>
          <w:color w:val="000000" w:themeColor="text1"/>
        </w:rPr>
      </w:pPr>
      <w:r w:rsidRPr="006716C1">
        <w:rPr>
          <w:rFonts w:ascii="Times New Roman" w:eastAsia="Liberation Serif" w:hAnsi="Times New Roman" w:cs="Times New Roman"/>
          <w:color w:val="000000" w:themeColor="text1"/>
          <w:sz w:val="22"/>
          <w:szCs w:val="22"/>
        </w:rPr>
        <w:t>W przypadku zakupu podręczników do kształcenia ogólnego lub do kształcenia w zawodach, materiałów edukacyjnych do kształcenia ogólnego lub do kształcenia zawodowego lub materiałów ćwiczeniowych dla grupy uczniów koszt ich zakupu jest zwracany opiekunom uczniów albo pełnoletnim uczniom do wysokości wartości pomocy, po przedłożeniu potwierdzenia zakupu zawierającego: imię i nazwisko ucznia, nazwę i adres siedziby szkoły, klasę, do której uczeń będzie uczęszczał odpowiednio w roku szkolnym 202</w:t>
      </w:r>
      <w:r w:rsidR="00F50E83" w:rsidRPr="006716C1">
        <w:rPr>
          <w:rFonts w:ascii="Times New Roman" w:eastAsia="Liberation Serif" w:hAnsi="Times New Roman" w:cs="Times New Roman"/>
          <w:color w:val="000000" w:themeColor="text1"/>
          <w:sz w:val="22"/>
          <w:szCs w:val="22"/>
        </w:rPr>
        <w:t>3</w:t>
      </w:r>
      <w:r w:rsidRPr="006716C1">
        <w:rPr>
          <w:rFonts w:ascii="Times New Roman" w:eastAsia="Liberation Serif" w:hAnsi="Times New Roman" w:cs="Times New Roman"/>
          <w:color w:val="000000" w:themeColor="text1"/>
          <w:sz w:val="22"/>
          <w:szCs w:val="22"/>
        </w:rPr>
        <w:t>/202</w:t>
      </w:r>
      <w:r w:rsidR="00F50E83" w:rsidRPr="006716C1">
        <w:rPr>
          <w:rFonts w:ascii="Times New Roman" w:eastAsia="Liberation Serif" w:hAnsi="Times New Roman" w:cs="Times New Roman"/>
          <w:color w:val="000000" w:themeColor="text1"/>
          <w:sz w:val="22"/>
          <w:szCs w:val="22"/>
        </w:rPr>
        <w:t>4</w:t>
      </w:r>
      <w:r w:rsidRPr="006716C1">
        <w:rPr>
          <w:rFonts w:ascii="Times New Roman" w:eastAsia="Liberation Serif" w:hAnsi="Times New Roman" w:cs="Times New Roman"/>
          <w:color w:val="000000" w:themeColor="text1"/>
          <w:sz w:val="22"/>
          <w:szCs w:val="22"/>
        </w:rPr>
        <w:t>, wykaz zakupionych podręczników, materiałów edukacyjnych lub materiałów ćwiczeniowych, kwotę zakupu, datę zakupu i podpis osoby, która dokonała zakupu. Potwierdzenie zakupu wystawia podmiot, który dokonał zakupu, na podstawie faktury VAT i listy uczniów, dla których zakupiono podręczniki, materiały edukacyjne lub materiały ćwiczeniowe.</w:t>
      </w:r>
    </w:p>
    <w:p w14:paraId="2EF16160" w14:textId="77777777" w:rsidR="0034391C" w:rsidRPr="006716C1" w:rsidRDefault="0034391C" w:rsidP="0034391C">
      <w:pPr>
        <w:tabs>
          <w:tab w:val="left" w:pos="567"/>
        </w:tabs>
        <w:spacing w:after="140" w:line="276" w:lineRule="auto"/>
        <w:ind w:left="-851" w:firstLine="425"/>
        <w:jc w:val="both"/>
        <w:textAlignment w:val="baseline"/>
        <w:rPr>
          <w:rFonts w:hint="eastAsia"/>
          <w:color w:val="000000" w:themeColor="text1"/>
        </w:rPr>
      </w:pPr>
      <w:r w:rsidRPr="006716C1">
        <w:rPr>
          <w:rFonts w:ascii="Times New Roman" w:hAnsi="Times New Roman" w:cs="Times New Roman"/>
          <w:b/>
          <w:bCs/>
          <w:color w:val="000000" w:themeColor="text1"/>
          <w:kern w:val="0"/>
          <w:sz w:val="22"/>
          <w:szCs w:val="22"/>
          <w:u w:val="single"/>
          <w:lang w:bidi="ar-SA"/>
        </w:rPr>
        <w:t>Słowniczek:</w:t>
      </w:r>
    </w:p>
    <w:p w14:paraId="7D316A6D" w14:textId="77777777" w:rsidR="0034391C" w:rsidRPr="006716C1" w:rsidRDefault="0034391C" w:rsidP="0034391C">
      <w:pPr>
        <w:widowControl/>
        <w:autoSpaceDE w:val="0"/>
        <w:spacing w:line="276" w:lineRule="auto"/>
        <w:ind w:left="-851"/>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1) podręczniki do kształcenia ogólnego – podręczniki do zajęć edukacyjnych z zakresu kształcenia ogólnego, w tym podręczniki do kształcenia specjalnego, dopuszczone do użytku szkolnego przez ministra właściwego do spraw oświaty i wychowania; </w:t>
      </w:r>
    </w:p>
    <w:p w14:paraId="6BCCCD88" w14:textId="77777777" w:rsidR="0034391C" w:rsidRPr="006716C1" w:rsidRDefault="0034391C" w:rsidP="0034391C">
      <w:pPr>
        <w:widowControl/>
        <w:autoSpaceDE w:val="0"/>
        <w:spacing w:line="276" w:lineRule="auto"/>
        <w:ind w:left="-851"/>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2) materiały edukacyjne do kształcenia ogólnego – materiały edukacyjne do kształcenia ogólnego, o których mowa w art. 3 pkt 24 lit. a ustawy z dnia 7 września 1991 r. o systemie oświaty; </w:t>
      </w:r>
    </w:p>
    <w:p w14:paraId="2AF5D703" w14:textId="77777777" w:rsidR="0034391C" w:rsidRPr="006716C1" w:rsidRDefault="0034391C" w:rsidP="0034391C">
      <w:pPr>
        <w:widowControl/>
        <w:autoSpaceDE w:val="0"/>
        <w:spacing w:line="276" w:lineRule="auto"/>
        <w:ind w:left="-851"/>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3) podręczniki do kształcenia w zawodach – podręczniki do kształcenia w zawodach, w tym podręczniki do                kształcenia specjalnego, dopuszczone do użytku szkolnego przez ministra właściwego do spraw oświaty                             i wychowania, przed dniem 1 stycznia 2019 r. oraz dopuszczane od dnia 1 stycznia 2019 r. zgodnie z art. 115 ustawy z dnia 22 listopada 2018 r. o zmianie ustawy – Prawo oświatowe, ustawy o systemie oświaty oraz niektórych innych ustaw (Dz. U. poz. 2245 i 2432, z 2019 r. poz. 534, 1287 i 2248 oraz z 2021 r. poz. 4); </w:t>
      </w:r>
    </w:p>
    <w:p w14:paraId="34466AA1" w14:textId="77777777" w:rsidR="0034391C" w:rsidRPr="006716C1" w:rsidRDefault="0034391C" w:rsidP="0034391C">
      <w:pPr>
        <w:widowControl/>
        <w:autoSpaceDE w:val="0"/>
        <w:spacing w:line="276" w:lineRule="auto"/>
        <w:ind w:left="-851"/>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4) materiały edukacyjne do kształcenia zawodowego – materiały edukacyjne do kształcenia zawodowego, o których mowa w art. 3 pkt 24 lit. b ustawy z dnia 7 września 1991 r. o systemie oświaty; </w:t>
      </w:r>
    </w:p>
    <w:p w14:paraId="0C75627B" w14:textId="77777777" w:rsidR="0034391C" w:rsidRPr="006716C1" w:rsidRDefault="0034391C" w:rsidP="0034391C">
      <w:pPr>
        <w:widowControl/>
        <w:autoSpaceDE w:val="0"/>
        <w:spacing w:line="276" w:lineRule="auto"/>
        <w:ind w:left="-851"/>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 xml:space="preserve">5) materiały ćwiczeniowe – materiały ćwiczeniowe, o których mowa w art. 3 pkt 25 ustawy z dnia 7 września 1991 r. o systemie oświaty; </w:t>
      </w:r>
    </w:p>
    <w:p w14:paraId="0E4FC0CF" w14:textId="77777777" w:rsidR="0034391C" w:rsidRPr="006716C1" w:rsidRDefault="0034391C" w:rsidP="0034391C">
      <w:pPr>
        <w:widowControl/>
        <w:spacing w:line="276" w:lineRule="auto"/>
        <w:ind w:left="-851"/>
        <w:jc w:val="both"/>
        <w:rPr>
          <w:rFonts w:ascii="Times New Roman" w:hAnsi="Times New Roman" w:cs="Times New Roman"/>
          <w:color w:val="000000" w:themeColor="text1"/>
          <w:kern w:val="0"/>
          <w:sz w:val="22"/>
          <w:szCs w:val="22"/>
          <w:lang w:bidi="ar-SA"/>
        </w:rPr>
      </w:pPr>
      <w:r w:rsidRPr="006716C1">
        <w:rPr>
          <w:rFonts w:ascii="Times New Roman" w:hAnsi="Times New Roman" w:cs="Times New Roman"/>
          <w:color w:val="000000" w:themeColor="text1"/>
          <w:kern w:val="0"/>
          <w:sz w:val="22"/>
          <w:szCs w:val="22"/>
          <w:lang w:bidi="ar-SA"/>
        </w:rPr>
        <w:t>6) opiekunowie ucznia – rodziców ucznia, prawnych opiekunów, rodziców zastępczych, osoby prowadzące rodzinny dom dziecka, opiekunów faktycznych w rozumieniu ustawy z dnia 11 lutego 2016 r. o pomocy państwa w wychowywaniu dzieci (Dz. U. z 2022 r. poz. 1577).</w:t>
      </w:r>
    </w:p>
    <w:p w14:paraId="0BA301B9" w14:textId="0A52C19E" w:rsidR="00D11EE0" w:rsidRPr="006716C1" w:rsidRDefault="00D11EE0" w:rsidP="0034391C">
      <w:pPr>
        <w:spacing w:after="140" w:line="360" w:lineRule="auto"/>
        <w:jc w:val="both"/>
        <w:textAlignment w:val="baseline"/>
        <w:rPr>
          <w:rFonts w:ascii="Times New Roman" w:hAnsi="Times New Roman" w:cs="Times New Roman"/>
          <w:color w:val="000000" w:themeColor="text1"/>
          <w:kern w:val="0"/>
          <w:sz w:val="22"/>
          <w:szCs w:val="22"/>
          <w:lang w:bidi="ar-SA"/>
        </w:rPr>
      </w:pPr>
    </w:p>
    <w:sectPr w:rsidR="00D11EE0" w:rsidRPr="00671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5E"/>
    <w:rsid w:val="000170B4"/>
    <w:rsid w:val="000B7B06"/>
    <w:rsid w:val="002F655E"/>
    <w:rsid w:val="0034391C"/>
    <w:rsid w:val="003D76D3"/>
    <w:rsid w:val="004566FA"/>
    <w:rsid w:val="00577D34"/>
    <w:rsid w:val="00604111"/>
    <w:rsid w:val="006716C1"/>
    <w:rsid w:val="0070244C"/>
    <w:rsid w:val="008B78FC"/>
    <w:rsid w:val="008E1187"/>
    <w:rsid w:val="00996CE0"/>
    <w:rsid w:val="00A5551F"/>
    <w:rsid w:val="00A67AC5"/>
    <w:rsid w:val="00D11EE0"/>
    <w:rsid w:val="00F50E83"/>
    <w:rsid w:val="00F63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71AB"/>
  <w15:chartTrackingRefBased/>
  <w15:docId w15:val="{F2AAA26D-7801-4EA4-8D8A-F2BFAC1D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5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F65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2F655E"/>
    <w:pPr>
      <w:spacing w:after="140" w:line="288" w:lineRule="auto"/>
    </w:pPr>
  </w:style>
  <w:style w:type="paragraph" w:customStyle="1" w:styleId="USTustnpkodeksu">
    <w:name w:val="UST(§) – ust. (§ np. kodeksu)"/>
    <w:basedOn w:val="Normalny"/>
    <w:rsid w:val="002F655E"/>
    <w:pPr>
      <w:widowControl/>
      <w:autoSpaceDE w:val="0"/>
      <w:spacing w:line="360" w:lineRule="auto"/>
      <w:ind w:firstLine="510"/>
      <w:jc w:val="both"/>
    </w:pPr>
    <w:rPr>
      <w:rFonts w:ascii="Times" w:eastAsia="Times New Roman" w:hAnsi="Times" w:cs="Arial"/>
      <w:bCs/>
      <w:kern w:val="0"/>
      <w:szCs w:val="20"/>
      <w:lang w:eastAsia="pl-PL" w:bidi="ar-SA"/>
    </w:rPr>
  </w:style>
  <w:style w:type="paragraph" w:customStyle="1" w:styleId="ARTartustawynprozporzdzenia">
    <w:name w:val="ART(§) – art. ustawy (§ np. rozporządzenia)"/>
    <w:rsid w:val="002F655E"/>
    <w:pPr>
      <w:suppressAutoHyphens/>
      <w:autoSpaceDE w:val="0"/>
      <w:autoSpaceDN w:val="0"/>
      <w:spacing w:before="120" w:after="0" w:line="360" w:lineRule="auto"/>
      <w:ind w:firstLine="510"/>
      <w:jc w:val="both"/>
    </w:pPr>
    <w:rPr>
      <w:rFonts w:ascii="Times" w:eastAsia="Times New Roman" w:hAnsi="Times" w:cs="Arial"/>
      <w:sz w:val="24"/>
      <w:szCs w:val="20"/>
      <w:lang w:eastAsia="pl-PL"/>
    </w:rPr>
  </w:style>
  <w:style w:type="character" w:customStyle="1" w:styleId="StrongEmphasis">
    <w:name w:val="Strong Emphasis"/>
    <w:rsid w:val="002F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5775-340E-4EA0-8C1A-8B520DAC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986</Words>
  <Characters>5922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Danielewska-Matusiak</dc:creator>
  <cp:keywords/>
  <dc:description/>
  <cp:lastModifiedBy>Kinga Borkiewicz</cp:lastModifiedBy>
  <cp:revision>16</cp:revision>
  <dcterms:created xsi:type="dcterms:W3CDTF">2021-08-23T08:27:00Z</dcterms:created>
  <dcterms:modified xsi:type="dcterms:W3CDTF">2023-07-28T09:01:00Z</dcterms:modified>
</cp:coreProperties>
</file>