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924" w:rsidRPr="00AD0164" w:rsidRDefault="00DE2924" w:rsidP="00DE2924">
      <w:pPr>
        <w:widowControl w:val="0"/>
        <w:autoSpaceDE w:val="0"/>
        <w:autoSpaceDN w:val="0"/>
        <w:adjustRightInd w:val="0"/>
        <w:spacing w:line="302" w:lineRule="exact"/>
        <w:jc w:val="center"/>
        <w:rPr>
          <w:b/>
        </w:rPr>
      </w:pPr>
      <w:r>
        <w:rPr>
          <w:b/>
        </w:rPr>
        <w:t>ZASADY</w:t>
      </w:r>
      <w:r w:rsidRPr="00AD0164">
        <w:rPr>
          <w:b/>
        </w:rPr>
        <w:t xml:space="preserve"> ORGANIZACJI PRACY </w:t>
      </w:r>
      <w:r>
        <w:rPr>
          <w:b/>
        </w:rPr>
        <w:t>W SZKOŁACH</w:t>
      </w:r>
      <w:r w:rsidRPr="00AD0164">
        <w:rPr>
          <w:b/>
        </w:rPr>
        <w:t xml:space="preserve"> PODSTAWOWYCH </w:t>
      </w:r>
      <w:r>
        <w:rPr>
          <w:b/>
        </w:rPr>
        <w:t xml:space="preserve">I GIMNAZJACH </w:t>
      </w:r>
      <w:r w:rsidRPr="00AD0164">
        <w:rPr>
          <w:b/>
        </w:rPr>
        <w:t>NA ROK SZKOLNY 200</w:t>
      </w:r>
      <w:r>
        <w:rPr>
          <w:b/>
        </w:rPr>
        <w:t>7</w:t>
      </w:r>
      <w:r w:rsidRPr="00AD0164">
        <w:rPr>
          <w:b/>
        </w:rPr>
        <w:t>/200</w:t>
      </w:r>
      <w:r>
        <w:rPr>
          <w:b/>
        </w:rPr>
        <w:t>8</w:t>
      </w:r>
    </w:p>
    <w:p w:rsidR="00DE2924" w:rsidRDefault="00DE2924" w:rsidP="00DE2924">
      <w:pPr>
        <w:widowControl w:val="0"/>
        <w:autoSpaceDE w:val="0"/>
        <w:autoSpaceDN w:val="0"/>
        <w:adjustRightInd w:val="0"/>
        <w:spacing w:line="302" w:lineRule="exact"/>
        <w:jc w:val="center"/>
      </w:pPr>
    </w:p>
    <w:p w:rsidR="00DE2924" w:rsidRPr="007D013B" w:rsidRDefault="00DE2924" w:rsidP="00DE2924">
      <w:pPr>
        <w:pStyle w:val="Nagwek3"/>
      </w:pPr>
      <w:bookmarkStart w:id="0" w:name="_Toc157150649"/>
      <w:r w:rsidRPr="007D013B">
        <w:t>Zasady organizacji zajęć i zatrudniania pracowników administracji i obsługi objętych limitem</w:t>
      </w:r>
      <w:bookmarkEnd w:id="0"/>
    </w:p>
    <w:p w:rsidR="00DE2924" w:rsidRPr="007D5C8F" w:rsidRDefault="00DE2924" w:rsidP="00DE2924">
      <w:pPr>
        <w:pStyle w:val="Listapunktowana"/>
        <w:numPr>
          <w:ilvl w:val="0"/>
          <w:numId w:val="0"/>
        </w:numPr>
        <w:tabs>
          <w:tab w:val="num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851"/>
      </w:pPr>
      <w:r w:rsidRPr="007D5C8F">
        <w:rPr>
          <w:bCs/>
        </w:rPr>
        <w:t>Szkole przysługuj</w:t>
      </w:r>
      <w:r>
        <w:rPr>
          <w:bCs/>
        </w:rPr>
        <w:t>ą</w:t>
      </w:r>
      <w:r>
        <w:rPr>
          <w:b/>
        </w:rPr>
        <w:t xml:space="preserve"> </w:t>
      </w:r>
      <w:r>
        <w:t>limity etatów pedagogicznych zależne od liczby uczniów oraz limity etatów administracji i obsługi zależne od liczby zajęć realizowanych na terenie szkoły,</w:t>
      </w:r>
    </w:p>
    <w:p w:rsidR="00DE2924" w:rsidRDefault="00DE2924" w:rsidP="00DE2924">
      <w:pPr>
        <w:pStyle w:val="Listapunktowana"/>
        <w:numPr>
          <w:ilvl w:val="0"/>
          <w:numId w:val="0"/>
        </w:numPr>
        <w:tabs>
          <w:tab w:val="num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851"/>
      </w:pPr>
      <w:r w:rsidRPr="006D4A57">
        <w:t xml:space="preserve"> </w:t>
      </w:r>
      <w:r>
        <w:t>Limit etatów pedagogicznych określa liczbę etatów obejm</w:t>
      </w:r>
      <w:r>
        <w:t>u</w:t>
      </w:r>
      <w:r>
        <w:t>jących</w:t>
      </w:r>
    </w:p>
    <w:p w:rsidR="00DE2924" w:rsidRDefault="00DE2924" w:rsidP="00DE2924">
      <w:pPr>
        <w:pStyle w:val="Listapunktowana"/>
        <w:numPr>
          <w:ilvl w:val="7"/>
          <w:numId w:val="3"/>
        </w:numPr>
        <w:tabs>
          <w:tab w:val="clear" w:pos="6185"/>
          <w:tab w:val="left" w:pos="1134"/>
          <w:tab w:val="num" w:pos="1560"/>
          <w:tab w:val="left" w:pos="3402"/>
          <w:tab w:val="left" w:pos="4253"/>
          <w:tab w:val="left" w:pos="5103"/>
          <w:tab w:val="left" w:pos="6804"/>
          <w:tab w:val="left" w:pos="7655"/>
          <w:tab w:val="left" w:pos="8505"/>
          <w:tab w:val="left" w:pos="9356"/>
        </w:tabs>
        <w:spacing w:beforeLines="0"/>
        <w:ind w:left="1134" w:firstLine="0"/>
      </w:pPr>
      <w:r>
        <w:t>zajęcia lekcyjne,</w:t>
      </w:r>
    </w:p>
    <w:p w:rsidR="00DE2924" w:rsidRDefault="00DE2924" w:rsidP="00DE2924">
      <w:pPr>
        <w:pStyle w:val="Listapunktowana"/>
        <w:numPr>
          <w:ilvl w:val="7"/>
          <w:numId w:val="3"/>
        </w:numPr>
        <w:tabs>
          <w:tab w:val="clear" w:pos="6185"/>
          <w:tab w:val="left" w:pos="1134"/>
          <w:tab w:val="num" w:pos="1560"/>
          <w:tab w:val="left" w:pos="3402"/>
          <w:tab w:val="left" w:pos="4253"/>
          <w:tab w:val="left" w:pos="5103"/>
          <w:tab w:val="left" w:pos="6804"/>
          <w:tab w:val="left" w:pos="7655"/>
          <w:tab w:val="left" w:pos="8505"/>
          <w:tab w:val="left" w:pos="9356"/>
        </w:tabs>
        <w:spacing w:beforeLines="0"/>
        <w:ind w:left="1134" w:firstLine="0"/>
      </w:pPr>
      <w:r>
        <w:t>zajęcia nielekcyjne – etaty wsparcia(biblioteka, pedagog, psycholog, logopeda, nauczyciel świ</w:t>
      </w:r>
      <w:r>
        <w:t>e</w:t>
      </w:r>
      <w:r>
        <w:t>tlicy),</w:t>
      </w:r>
    </w:p>
    <w:p w:rsidR="00DE2924" w:rsidRDefault="00DE2924" w:rsidP="00DE2924">
      <w:pPr>
        <w:pStyle w:val="Listapunktowana"/>
        <w:numPr>
          <w:ilvl w:val="7"/>
          <w:numId w:val="3"/>
        </w:numPr>
        <w:tabs>
          <w:tab w:val="clear" w:pos="6185"/>
          <w:tab w:val="left" w:pos="1134"/>
          <w:tab w:val="num" w:pos="1560"/>
          <w:tab w:val="left" w:pos="3402"/>
          <w:tab w:val="left" w:pos="4253"/>
          <w:tab w:val="left" w:pos="5103"/>
          <w:tab w:val="left" w:pos="6804"/>
          <w:tab w:val="left" w:pos="7655"/>
          <w:tab w:val="left" w:pos="8505"/>
          <w:tab w:val="left" w:pos="9356"/>
        </w:tabs>
        <w:spacing w:beforeLines="0"/>
        <w:ind w:left="1134" w:firstLine="0"/>
      </w:pPr>
      <w:r>
        <w:t>zajęcia pozalekcyjne,</w:t>
      </w:r>
    </w:p>
    <w:p w:rsidR="00DE2924" w:rsidRDefault="00DE2924" w:rsidP="00DE2924">
      <w:pPr>
        <w:pStyle w:val="Listapunktowana"/>
        <w:numPr>
          <w:ilvl w:val="0"/>
          <w:numId w:val="0"/>
        </w:numPr>
        <w:tabs>
          <w:tab w:val="num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851"/>
      </w:pPr>
      <w:r>
        <w:t>Limit etatów pedagogicznych jest wyliczony w oparciu o parametr standaryzacji dla poszczególnych etapów kształcenia wyrażony liczbą godzin przeliczeniowych na ucznia według pe</w:t>
      </w:r>
      <w:r>
        <w:t>n</w:t>
      </w:r>
      <w:r>
        <w:t xml:space="preserve">sum 18-godzinnego </w:t>
      </w:r>
    </w:p>
    <w:p w:rsidR="00DE2924" w:rsidRDefault="00DE2924" w:rsidP="00DE2924">
      <w:pPr>
        <w:pStyle w:val="Listapunktowana"/>
        <w:numPr>
          <w:ilvl w:val="0"/>
          <w:numId w:val="0"/>
        </w:numPr>
        <w:tabs>
          <w:tab w:val="num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851"/>
      </w:pPr>
      <w:r>
        <w:t>Liczba nauczycielskich godzin przeliczeniowych na ucznia szkoły wynosi:</w:t>
      </w:r>
    </w:p>
    <w:p w:rsidR="00DE2924" w:rsidRDefault="00DE2924" w:rsidP="00DE2924">
      <w:pPr>
        <w:pStyle w:val="Listapunktowana2"/>
        <w:numPr>
          <w:ilvl w:val="0"/>
          <w:numId w:val="0"/>
        </w:numPr>
        <w:tabs>
          <w:tab w:val="left" w:pos="851"/>
          <w:tab w:val="num" w:pos="1276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1276"/>
      </w:pPr>
      <w:r>
        <w:t>dla klas I III</w:t>
      </w:r>
      <w:r>
        <w:tab/>
      </w:r>
      <w:r>
        <w:tab/>
      </w:r>
      <w:r>
        <w:tab/>
      </w:r>
      <w:r>
        <w:tab/>
      </w:r>
      <w:r>
        <w:tab/>
      </w:r>
      <w:r>
        <w:tab/>
        <w:t>1,24</w:t>
      </w:r>
    </w:p>
    <w:p w:rsidR="00DE2924" w:rsidRDefault="00DE2924" w:rsidP="00DE2924">
      <w:pPr>
        <w:pStyle w:val="Listapunktowana2"/>
        <w:numPr>
          <w:ilvl w:val="0"/>
          <w:numId w:val="0"/>
        </w:numPr>
        <w:tabs>
          <w:tab w:val="left" w:pos="851"/>
          <w:tab w:val="num" w:pos="1276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1276"/>
      </w:pPr>
      <w:r>
        <w:t>dla klas IV VI</w:t>
      </w:r>
      <w:r>
        <w:tab/>
      </w:r>
      <w:r>
        <w:tab/>
      </w:r>
      <w:r>
        <w:tab/>
      </w:r>
      <w:r>
        <w:tab/>
      </w:r>
      <w:r>
        <w:tab/>
        <w:t>1,56</w:t>
      </w:r>
    </w:p>
    <w:p w:rsidR="00DE2924" w:rsidRDefault="00DE2924" w:rsidP="00DE2924">
      <w:pPr>
        <w:pStyle w:val="Listapunktowana2"/>
        <w:numPr>
          <w:ilvl w:val="0"/>
          <w:numId w:val="0"/>
        </w:numPr>
        <w:tabs>
          <w:tab w:val="left" w:pos="851"/>
          <w:tab w:val="num" w:pos="1276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1276"/>
      </w:pPr>
      <w:r>
        <w:t>dla gimnazjum</w:t>
      </w:r>
      <w:r>
        <w:tab/>
      </w:r>
      <w:r>
        <w:tab/>
      </w:r>
      <w:r>
        <w:tab/>
      </w:r>
      <w:r>
        <w:tab/>
      </w:r>
      <w:r>
        <w:tab/>
        <w:t>1,56</w:t>
      </w:r>
    </w:p>
    <w:p w:rsidR="00DE2924" w:rsidRDefault="00DE2924" w:rsidP="00DE2924">
      <w:pPr>
        <w:pStyle w:val="Listapunktowana2"/>
        <w:numPr>
          <w:ilvl w:val="0"/>
          <w:numId w:val="0"/>
        </w:numPr>
        <w:tabs>
          <w:tab w:val="left" w:pos="851"/>
          <w:tab w:val="num" w:pos="1276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1276"/>
      </w:pPr>
      <w:r>
        <w:t>dla liceum ogólnokształcącego</w:t>
      </w:r>
      <w:r>
        <w:tab/>
      </w:r>
      <w:r>
        <w:tab/>
      </w:r>
      <w:r>
        <w:tab/>
      </w:r>
      <w:r>
        <w:tab/>
        <w:t>1,37</w:t>
      </w:r>
    </w:p>
    <w:p w:rsidR="00DE2924" w:rsidRDefault="00DE2924" w:rsidP="00DE2924">
      <w:pPr>
        <w:pStyle w:val="Listapunktowana2"/>
        <w:numPr>
          <w:ilvl w:val="0"/>
          <w:numId w:val="0"/>
        </w:numPr>
        <w:tabs>
          <w:tab w:val="left" w:pos="851"/>
          <w:tab w:val="num" w:pos="1276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1276"/>
      </w:pPr>
      <w:r>
        <w:t>dla liceum profilowanego</w:t>
      </w:r>
      <w:r>
        <w:tab/>
      </w:r>
      <w:r>
        <w:tab/>
      </w:r>
      <w:r>
        <w:tab/>
      </w:r>
      <w:r>
        <w:tab/>
        <w:t>1,44</w:t>
      </w:r>
    </w:p>
    <w:p w:rsidR="00DE2924" w:rsidRDefault="00DE2924" w:rsidP="00DE2924">
      <w:pPr>
        <w:pStyle w:val="Listapunktowana2"/>
        <w:numPr>
          <w:ilvl w:val="0"/>
          <w:numId w:val="0"/>
        </w:numPr>
        <w:tabs>
          <w:tab w:val="left" w:pos="851"/>
          <w:tab w:val="num" w:pos="1276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1276"/>
      </w:pPr>
      <w:r>
        <w:t>dla technikum</w:t>
      </w:r>
      <w:r>
        <w:tab/>
      </w:r>
      <w:r>
        <w:tab/>
      </w:r>
      <w:r>
        <w:tab/>
      </w:r>
      <w:r>
        <w:tab/>
      </w:r>
      <w:r>
        <w:tab/>
        <w:t>1,48</w:t>
      </w:r>
    </w:p>
    <w:p w:rsidR="00DE2924" w:rsidRDefault="00DE2924" w:rsidP="00DE2924">
      <w:pPr>
        <w:pStyle w:val="Listapunktowana2"/>
        <w:numPr>
          <w:ilvl w:val="0"/>
          <w:numId w:val="0"/>
        </w:numPr>
        <w:tabs>
          <w:tab w:val="left" w:pos="851"/>
          <w:tab w:val="num" w:pos="1276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1276"/>
      </w:pPr>
      <w:r>
        <w:t>dla zasadniczej szkoły zawodowej dwuletniej</w:t>
      </w:r>
      <w:r>
        <w:tab/>
      </w:r>
      <w:r>
        <w:tab/>
        <w:t>0,97</w:t>
      </w:r>
    </w:p>
    <w:p w:rsidR="00DE2924" w:rsidRDefault="00DE2924" w:rsidP="00DE2924">
      <w:pPr>
        <w:pStyle w:val="Listapunktowana2"/>
        <w:numPr>
          <w:ilvl w:val="0"/>
          <w:numId w:val="0"/>
        </w:numPr>
        <w:tabs>
          <w:tab w:val="left" w:pos="851"/>
          <w:tab w:val="num" w:pos="1276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1276"/>
      </w:pPr>
      <w:r>
        <w:t>dla zasadniczej szkoły zawodowej trzyletniej</w:t>
      </w:r>
      <w:r>
        <w:tab/>
      </w:r>
      <w:r>
        <w:tab/>
        <w:t>0,82</w:t>
      </w:r>
    </w:p>
    <w:p w:rsidR="00DE2924" w:rsidRDefault="00DE2924" w:rsidP="00DE2924">
      <w:pPr>
        <w:pStyle w:val="Listapunktowana2"/>
        <w:numPr>
          <w:ilvl w:val="0"/>
          <w:numId w:val="0"/>
        </w:numPr>
        <w:tabs>
          <w:tab w:val="left" w:pos="85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1843"/>
      </w:pPr>
    </w:p>
    <w:p w:rsidR="00DE2924" w:rsidRDefault="00DE2924" w:rsidP="00DE2924">
      <w:pPr>
        <w:pStyle w:val="Listapunktowana"/>
        <w:numPr>
          <w:ilvl w:val="0"/>
          <w:numId w:val="0"/>
        </w:numPr>
        <w:tabs>
          <w:tab w:val="num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851"/>
      </w:pPr>
      <w:r>
        <w:t>Powyższe parametry dla szkół podstawowych oraz gimnazjów dotyczą szkół podstaw</w:t>
      </w:r>
      <w:r>
        <w:t>o</w:t>
      </w:r>
      <w:r>
        <w:t>wych o liczbie uczniów powyżej 276</w:t>
      </w:r>
      <w:r w:rsidRPr="00D1533B">
        <w:t xml:space="preserve"> </w:t>
      </w:r>
      <w:r>
        <w:t>oraz gimnazjów</w:t>
      </w:r>
      <w:r w:rsidRPr="00D1533B">
        <w:t xml:space="preserve"> </w:t>
      </w:r>
      <w:r>
        <w:t>o liczbie uczniów powyżej 156 uczniów. Pozostałe szkoły podstawowe oraz gimnazja opracowują organizację pracy w oparciu o liczbę oddziałów szkolnych oraz liczbę uczniów. Obowiązkowe zajęcia oddzi</w:t>
      </w:r>
      <w:r>
        <w:t>a</w:t>
      </w:r>
      <w:r>
        <w:t>łów należy organizować w oparciu o przepisy o ramowych planach nauczania. Na każd</w:t>
      </w:r>
      <w:r>
        <w:t>e</w:t>
      </w:r>
      <w:r>
        <w:t>go ucznia szkoły te otrzymują dodatkowo do dowolnego wykorzystania.</w:t>
      </w:r>
    </w:p>
    <w:p w:rsidR="00DE2924" w:rsidRDefault="00DE2924" w:rsidP="00DE2924">
      <w:pPr>
        <w:pStyle w:val="Listapunktowana"/>
        <w:numPr>
          <w:ilvl w:val="0"/>
          <w:numId w:val="6"/>
        </w:numPr>
        <w:tabs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</w:pPr>
      <w:r>
        <w:t>0,48 godziny przelicz</w:t>
      </w:r>
      <w:r>
        <w:t>e</w:t>
      </w:r>
      <w:r>
        <w:t>niowej dla klas I-III szkoły podstawowej</w:t>
      </w:r>
    </w:p>
    <w:p w:rsidR="00DE2924" w:rsidRDefault="00DE2924" w:rsidP="00DE2924">
      <w:pPr>
        <w:pStyle w:val="Listapunktowana"/>
        <w:numPr>
          <w:ilvl w:val="0"/>
          <w:numId w:val="6"/>
        </w:numPr>
        <w:tabs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</w:pPr>
      <w:r>
        <w:t>0,43 godziny przelicz</w:t>
      </w:r>
      <w:r>
        <w:t>e</w:t>
      </w:r>
      <w:r>
        <w:t>niowej dla klas IV-VI szkoły podstawowej</w:t>
      </w:r>
    </w:p>
    <w:p w:rsidR="00DE2924" w:rsidRDefault="00DE2924" w:rsidP="00DE2924">
      <w:pPr>
        <w:pStyle w:val="Listapunktowana"/>
        <w:numPr>
          <w:ilvl w:val="0"/>
          <w:numId w:val="6"/>
        </w:numPr>
        <w:tabs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</w:pPr>
      <w:r>
        <w:t>0,28 godziny przelicz</w:t>
      </w:r>
      <w:r>
        <w:t>e</w:t>
      </w:r>
      <w:r>
        <w:t>niowej w gimnazjum</w:t>
      </w:r>
    </w:p>
    <w:p w:rsidR="00DE2924" w:rsidRPr="00FC718F" w:rsidRDefault="00DE2924" w:rsidP="00DE2924">
      <w:pPr>
        <w:pStyle w:val="Listapunktowana"/>
        <w:numPr>
          <w:ilvl w:val="0"/>
          <w:numId w:val="0"/>
        </w:numPr>
        <w:tabs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851"/>
      </w:pPr>
      <w:r>
        <w:t>W uzasadnionych przypadkach szkoły te otrzymają dodatkowe godziny w związku z k</w:t>
      </w:r>
      <w:r>
        <w:t>o</w:t>
      </w:r>
      <w:r>
        <w:t>niecznością podziału zajęć na grupy.</w:t>
      </w:r>
    </w:p>
    <w:p w:rsidR="00DE2924" w:rsidRPr="00435ADA" w:rsidRDefault="00DE2924" w:rsidP="00DE2924">
      <w:pPr>
        <w:pStyle w:val="Listapunktowana"/>
        <w:numPr>
          <w:ilvl w:val="0"/>
          <w:numId w:val="0"/>
        </w:numPr>
        <w:tabs>
          <w:tab w:val="num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851"/>
      </w:pPr>
      <w:r>
        <w:t>Liczba etatów administracji i obsługi wyliczana jest jako iloczyn liczby etatów przelicz</w:t>
      </w:r>
      <w:r>
        <w:t>e</w:t>
      </w:r>
      <w:r>
        <w:t>niowych nauczycieli realizujących zajęcia na terenie szkoły i parametru standaryzacji zatrudnienia ró</w:t>
      </w:r>
      <w:r>
        <w:t>w</w:t>
      </w:r>
      <w:r>
        <w:t>nego 0,28</w:t>
      </w:r>
    </w:p>
    <w:p w:rsidR="00DE2924" w:rsidRDefault="00DE2924" w:rsidP="00DE2924"/>
    <w:p w:rsidR="00DE2924" w:rsidRPr="00A524B7" w:rsidRDefault="00DE2924" w:rsidP="00DE2924">
      <w:r>
        <w:lastRenderedPageBreak/>
        <w:t xml:space="preserve">Od </w:t>
      </w:r>
      <w:r w:rsidRPr="00EF4B76">
        <w:rPr>
          <w:color w:val="0000FF"/>
        </w:rPr>
        <w:t>1 stycznia 200</w:t>
      </w:r>
      <w:r>
        <w:rPr>
          <w:color w:val="0000FF"/>
        </w:rPr>
        <w:t>8</w:t>
      </w:r>
      <w:r w:rsidRPr="00EF4B76">
        <w:rPr>
          <w:color w:val="0000FF"/>
        </w:rPr>
        <w:t xml:space="preserve"> roku</w:t>
      </w:r>
      <w:r>
        <w:t xml:space="preserve"> łączną liczbę etatów pracowników administracji i obsługi w</w:t>
      </w:r>
      <w:r>
        <w:t>y</w:t>
      </w:r>
      <w:r>
        <w:t>znaczać będzie wysokość środków finansowych przysługujących szkole na pokrycie kos</w:t>
      </w:r>
      <w:r>
        <w:t>z</w:t>
      </w:r>
      <w:r>
        <w:t xml:space="preserve">tów ich wynagrodzeń. Na jeden etat tej grupy pracowników szkoła otrzyma ustaloną </w:t>
      </w:r>
      <w:r>
        <w:rPr>
          <w:color w:val="0000FF"/>
        </w:rPr>
        <w:t>kw</w:t>
      </w:r>
      <w:r>
        <w:rPr>
          <w:color w:val="0000FF"/>
        </w:rPr>
        <w:t>o</w:t>
      </w:r>
      <w:r>
        <w:rPr>
          <w:color w:val="0000FF"/>
        </w:rPr>
        <w:t xml:space="preserve">tę </w:t>
      </w:r>
      <w:r>
        <w:t>brutto miesięcznie (w tym nagrody dyrektora) oraz odpowiednie kwoty, zgodnie z obowiązującymi przepisami, na pokrycie kosztów zakładowych tego wynagrodzenia. W tym samym terminie dyrektor szkoły otrzyma swobodę w kształtowaniu poziomu zatru</w:t>
      </w:r>
      <w:r>
        <w:t>d</w:t>
      </w:r>
      <w:r>
        <w:t>nienia oraz wynagradzania w ramach przyznanego limitu środków finansowych.</w:t>
      </w:r>
    </w:p>
    <w:p w:rsidR="00DE2924" w:rsidRDefault="00DE2924" w:rsidP="00DE2924">
      <w:pPr>
        <w:pStyle w:val="Listapunktowana"/>
        <w:numPr>
          <w:ilvl w:val="0"/>
          <w:numId w:val="0"/>
        </w:numPr>
        <w:tabs>
          <w:tab w:val="num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851"/>
      </w:pPr>
    </w:p>
    <w:p w:rsidR="00DE2924" w:rsidRPr="00452481" w:rsidRDefault="00DE2924" w:rsidP="00DE2924">
      <w:pPr>
        <w:pStyle w:val="Listapunktowana"/>
        <w:numPr>
          <w:ilvl w:val="0"/>
          <w:numId w:val="0"/>
        </w:numPr>
        <w:tabs>
          <w:tab w:val="num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851"/>
      </w:pPr>
      <w:r>
        <w:t>Limit</w:t>
      </w:r>
      <w:r w:rsidRPr="009D7B76">
        <w:t xml:space="preserve"> etatów administracji i obsługi</w:t>
      </w:r>
      <w:r>
        <w:t xml:space="preserve"> nie obejmuje pracowników księgowości, kuchni, warsztatów szkolnych, nietypowych obiektów szkolnych oraz palaczy. Na zatrudnienie tych grup pracowników należy uzyskać odrębną zgodę organu prowadzącego przed złoż</w:t>
      </w:r>
      <w:r>
        <w:t>e</w:t>
      </w:r>
      <w:r>
        <w:t>niem projektu organizacji pracy placówki. U</w:t>
      </w:r>
      <w:r w:rsidRPr="000A771C">
        <w:t xml:space="preserve">stalanie liczby </w:t>
      </w:r>
      <w:r>
        <w:t xml:space="preserve">dodatkowych </w:t>
      </w:r>
      <w:r w:rsidRPr="000A771C">
        <w:t xml:space="preserve">etatów </w:t>
      </w:r>
      <w:r>
        <w:t>uzale</w:t>
      </w:r>
      <w:r>
        <w:t>ż</w:t>
      </w:r>
      <w:r>
        <w:t xml:space="preserve">nione będzie od </w:t>
      </w:r>
      <w:r w:rsidRPr="000A771C">
        <w:t>liczb</w:t>
      </w:r>
      <w:r>
        <w:t>y</w:t>
      </w:r>
      <w:r w:rsidRPr="000A771C">
        <w:t xml:space="preserve"> uczniów korzystających ze stołówki</w:t>
      </w:r>
      <w:r>
        <w:t xml:space="preserve"> i</w:t>
      </w:r>
      <w:r w:rsidRPr="000A771C">
        <w:t xml:space="preserve"> </w:t>
      </w:r>
      <w:r>
        <w:t xml:space="preserve">oceny </w:t>
      </w:r>
      <w:r w:rsidRPr="000A771C">
        <w:t>specyfiki obiektu</w:t>
      </w:r>
      <w:r>
        <w:t xml:space="preserve"> szkolnego.</w:t>
      </w:r>
    </w:p>
    <w:p w:rsidR="00DE2924" w:rsidRPr="00A524B7" w:rsidRDefault="00DE2924" w:rsidP="00DE2924">
      <w:pPr>
        <w:pStyle w:val="Listapunktowana"/>
        <w:numPr>
          <w:ilvl w:val="0"/>
          <w:numId w:val="0"/>
        </w:numPr>
        <w:tabs>
          <w:tab w:val="num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851"/>
      </w:pPr>
    </w:p>
    <w:p w:rsidR="00DE2924" w:rsidRDefault="00DE2924" w:rsidP="00DE2924">
      <w:pPr>
        <w:pStyle w:val="Nagwek3"/>
      </w:pPr>
      <w:bookmarkStart w:id="1" w:name="_Toc157150650"/>
      <w:r>
        <w:t>Zajęcia niezależne od limitu godzin</w:t>
      </w:r>
      <w:bookmarkEnd w:id="1"/>
    </w:p>
    <w:p w:rsidR="00DE2924" w:rsidRDefault="00DE2924" w:rsidP="00DE2924">
      <w:pPr>
        <w:pStyle w:val="Listapunktowana"/>
        <w:numPr>
          <w:ilvl w:val="0"/>
          <w:numId w:val="0"/>
        </w:numPr>
        <w:tabs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851"/>
      </w:pPr>
      <w:r w:rsidRPr="00B8781C">
        <w:t xml:space="preserve">Szkole przyznaje się </w:t>
      </w:r>
      <w:r w:rsidRPr="00B8781C">
        <w:rPr>
          <w:b/>
        </w:rPr>
        <w:t>dodatkowe etaty pedagogiczne</w:t>
      </w:r>
      <w:r w:rsidRPr="00B8781C">
        <w:t xml:space="preserve"> obejmujące</w:t>
      </w:r>
    </w:p>
    <w:p w:rsidR="00DE2924" w:rsidRDefault="00DE2924" w:rsidP="00DE2924">
      <w:pPr>
        <w:pStyle w:val="Listapunktowana"/>
        <w:numPr>
          <w:ilvl w:val="7"/>
          <w:numId w:val="5"/>
        </w:numPr>
        <w:tabs>
          <w:tab w:val="clear" w:pos="1353"/>
          <w:tab w:val="left" w:pos="851"/>
          <w:tab w:val="num" w:pos="1560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1276" w:firstLine="0"/>
      </w:pPr>
      <w:r>
        <w:t>zniżki (etaty) dyrektorów szkół,</w:t>
      </w:r>
    </w:p>
    <w:p w:rsidR="00DE2924" w:rsidRDefault="00DE2924" w:rsidP="00DE2924">
      <w:pPr>
        <w:pStyle w:val="Listapunktowana"/>
        <w:numPr>
          <w:ilvl w:val="7"/>
          <w:numId w:val="5"/>
        </w:numPr>
        <w:tabs>
          <w:tab w:val="clear" w:pos="1353"/>
          <w:tab w:val="left" w:pos="851"/>
          <w:tab w:val="num" w:pos="1560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1276" w:firstLine="0"/>
      </w:pPr>
      <w:r>
        <w:t>godziny (etaty) nauczania indywidua</w:t>
      </w:r>
      <w:r>
        <w:t>l</w:t>
      </w:r>
      <w:r>
        <w:t>nego,</w:t>
      </w:r>
    </w:p>
    <w:p w:rsidR="00DE2924" w:rsidRDefault="00DE2924" w:rsidP="00DE2924">
      <w:pPr>
        <w:pStyle w:val="Listapunktowana"/>
        <w:numPr>
          <w:ilvl w:val="7"/>
          <w:numId w:val="5"/>
        </w:numPr>
        <w:tabs>
          <w:tab w:val="clear" w:pos="1353"/>
          <w:tab w:val="left" w:pos="851"/>
          <w:tab w:val="num" w:pos="1560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1276" w:firstLine="0"/>
      </w:pPr>
      <w:r>
        <w:t>etaty nauczycieli przebywających na urlopach dla poratow</w:t>
      </w:r>
      <w:r>
        <w:t>a</w:t>
      </w:r>
      <w:r>
        <w:t>nia zdrowia,</w:t>
      </w:r>
    </w:p>
    <w:p w:rsidR="00DE2924" w:rsidRDefault="00DE2924" w:rsidP="00DE2924">
      <w:pPr>
        <w:pStyle w:val="Listapunktowana"/>
        <w:numPr>
          <w:ilvl w:val="7"/>
          <w:numId w:val="5"/>
        </w:numPr>
        <w:tabs>
          <w:tab w:val="clear" w:pos="1353"/>
          <w:tab w:val="left" w:pos="851"/>
          <w:tab w:val="num" w:pos="1560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1276" w:firstLine="0"/>
      </w:pPr>
      <w:r>
        <w:t>etaty nauczycieli w stanie ni</w:t>
      </w:r>
      <w:r>
        <w:t>e</w:t>
      </w:r>
      <w:r>
        <w:t>czynnym,</w:t>
      </w:r>
    </w:p>
    <w:p w:rsidR="00DE2924" w:rsidRDefault="00DE2924" w:rsidP="00DE2924">
      <w:pPr>
        <w:pStyle w:val="Listapunktowana"/>
        <w:numPr>
          <w:ilvl w:val="7"/>
          <w:numId w:val="5"/>
        </w:numPr>
        <w:tabs>
          <w:tab w:val="clear" w:pos="1353"/>
          <w:tab w:val="left" w:pos="851"/>
          <w:tab w:val="num" w:pos="1560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1276" w:firstLine="0"/>
      </w:pPr>
      <w:r>
        <w:t>etaty nauczycieli realizujących zajęcia w oddziałach zerowych,</w:t>
      </w:r>
    </w:p>
    <w:p w:rsidR="00DE2924" w:rsidRDefault="00DE2924" w:rsidP="00DE2924">
      <w:pPr>
        <w:pStyle w:val="Listapunktowana"/>
        <w:numPr>
          <w:ilvl w:val="7"/>
          <w:numId w:val="5"/>
        </w:numPr>
        <w:tabs>
          <w:tab w:val="clear" w:pos="1353"/>
          <w:tab w:val="left" w:pos="851"/>
          <w:tab w:val="num" w:pos="1560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1560" w:hanging="284"/>
      </w:pPr>
      <w:r>
        <w:t>etaty nauczycieli realizujących zajęcia lub obowiązki na specjalne zlecenie organu prowadzącego (zajęcia w szpitalu, religia inna niż katolicka, zniżki doradców m</w:t>
      </w:r>
      <w:r>
        <w:t>e</w:t>
      </w:r>
      <w:r>
        <w:t>todycznych, zniżki związkowe),</w:t>
      </w:r>
    </w:p>
    <w:p w:rsidR="00DE2924" w:rsidRDefault="00DE2924" w:rsidP="00DE2924">
      <w:pPr>
        <w:pStyle w:val="Listapunktowana"/>
        <w:numPr>
          <w:ilvl w:val="7"/>
          <w:numId w:val="5"/>
        </w:numPr>
        <w:tabs>
          <w:tab w:val="clear" w:pos="1353"/>
          <w:tab w:val="left" w:pos="851"/>
          <w:tab w:val="num" w:pos="1560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1276" w:firstLine="0"/>
      </w:pPr>
      <w:r w:rsidRPr="006B0D89">
        <w:t>etaty nauczycieli wspomagających zajęcia w oddziałach integracyjnych</w:t>
      </w:r>
      <w:r>
        <w:t>,</w:t>
      </w:r>
    </w:p>
    <w:p w:rsidR="00DE2924" w:rsidRDefault="00DE2924" w:rsidP="00DE2924">
      <w:pPr>
        <w:pStyle w:val="Listapunktowana"/>
        <w:numPr>
          <w:ilvl w:val="7"/>
          <w:numId w:val="5"/>
        </w:numPr>
        <w:tabs>
          <w:tab w:val="clear" w:pos="1353"/>
          <w:tab w:val="left" w:pos="851"/>
          <w:tab w:val="num" w:pos="1560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1560" w:hanging="284"/>
      </w:pPr>
      <w:r>
        <w:t>realizację zajęć ponad limit wynikający z liczby uczniów oddziału i parametru standaryzacji w oddziałach integracyjnych, dwujęzycznych, sportowych, mistrz</w:t>
      </w:r>
      <w:r>
        <w:t>o</w:t>
      </w:r>
      <w:r>
        <w:t>stwa sportowego, z dodatkową nauką języka mniejszości,</w:t>
      </w:r>
    </w:p>
    <w:p w:rsidR="00DE2924" w:rsidRDefault="00DE2924" w:rsidP="00DE2924">
      <w:pPr>
        <w:pStyle w:val="Listapunktowana"/>
        <w:numPr>
          <w:ilvl w:val="7"/>
          <w:numId w:val="5"/>
        </w:numPr>
        <w:tabs>
          <w:tab w:val="clear" w:pos="1353"/>
          <w:tab w:val="left" w:pos="851"/>
          <w:tab w:val="num" w:pos="1560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1560" w:hanging="284"/>
      </w:pPr>
      <w:r>
        <w:t>zajęcia praktyczne realizowane na terenie szkoły,</w:t>
      </w:r>
    </w:p>
    <w:p w:rsidR="00DE2924" w:rsidRDefault="00DE2924" w:rsidP="00DE2924">
      <w:pPr>
        <w:pStyle w:val="Listapunktowana"/>
        <w:numPr>
          <w:ilvl w:val="7"/>
          <w:numId w:val="5"/>
        </w:numPr>
        <w:tabs>
          <w:tab w:val="clear" w:pos="1353"/>
          <w:tab w:val="left" w:pos="851"/>
          <w:tab w:val="num" w:pos="1560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1560" w:hanging="284"/>
      </w:pPr>
      <w:r>
        <w:t>podziały na grupy teoretycznego kształcenia zawodowego w zasadniczych szk</w:t>
      </w:r>
      <w:r>
        <w:t>o</w:t>
      </w:r>
      <w:r>
        <w:t>łach zawodowych.</w:t>
      </w:r>
    </w:p>
    <w:p w:rsidR="00DE2924" w:rsidRDefault="00DE2924" w:rsidP="00DE2924">
      <w:pPr>
        <w:pStyle w:val="Listapunktowana"/>
        <w:numPr>
          <w:ilvl w:val="0"/>
          <w:numId w:val="0"/>
        </w:numPr>
        <w:tabs>
          <w:tab w:val="num" w:pos="851"/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  <w:spacing w:beforeLines="0"/>
        <w:ind w:left="851"/>
      </w:pPr>
      <w:r>
        <w:t>Dodatkowe etaty pedagogiczne nie mogą być przeznaczone na inne cele, niż wynikające z pow</w:t>
      </w:r>
      <w:r>
        <w:t>o</w:t>
      </w:r>
      <w:r>
        <w:t xml:space="preserve">dów ich przyznania </w:t>
      </w:r>
    </w:p>
    <w:p w:rsidR="00DE2924" w:rsidRDefault="00DE2924" w:rsidP="00DE2924">
      <w:pPr>
        <w:pStyle w:val="Nagwek3"/>
      </w:pPr>
      <w:bookmarkStart w:id="2" w:name="_Toc157150651"/>
      <w:r>
        <w:t>Ustalanie limitów zatrudnienia</w:t>
      </w:r>
      <w:bookmarkEnd w:id="2"/>
    </w:p>
    <w:p w:rsidR="00DE2924" w:rsidRPr="003911AF" w:rsidRDefault="00DE2924" w:rsidP="00DE2924">
      <w:pPr>
        <w:tabs>
          <w:tab w:val="left" w:pos="1701"/>
          <w:tab w:val="left" w:pos="2552"/>
          <w:tab w:val="left" w:pos="3402"/>
          <w:tab w:val="left" w:pos="4253"/>
          <w:tab w:val="left" w:pos="5103"/>
          <w:tab w:val="left" w:pos="5954"/>
          <w:tab w:val="left" w:pos="6804"/>
          <w:tab w:val="left" w:pos="7655"/>
          <w:tab w:val="left" w:pos="8505"/>
          <w:tab w:val="left" w:pos="9356"/>
        </w:tabs>
      </w:pPr>
      <w:r>
        <w:t>Wyliczenia liczby etatów przysługujących szkole należy dokonać z wykorzystaniem dostarczonego arkusza kalkulacy</w:t>
      </w:r>
      <w:r>
        <w:t>j</w:t>
      </w:r>
      <w:r>
        <w:t>nego programu Excel „Arkusz i aneks.xls”.</w:t>
      </w:r>
    </w:p>
    <w:p w:rsidR="00DE2924" w:rsidRPr="007D013B" w:rsidRDefault="00DE2924" w:rsidP="00DE2924">
      <w:pPr>
        <w:pStyle w:val="Nagwek2"/>
        <w:rPr>
          <w:rFonts w:ascii="Times New Roman" w:hAnsi="Times New Roman"/>
          <w:sz w:val="24"/>
        </w:rPr>
      </w:pPr>
      <w:bookmarkStart w:id="3" w:name="_Toc157150652"/>
      <w:r w:rsidRPr="007D013B">
        <w:rPr>
          <w:rFonts w:ascii="Times New Roman" w:hAnsi="Times New Roman"/>
          <w:sz w:val="24"/>
        </w:rPr>
        <w:t>Organizacja szkoły a decyzje jej dyrektora</w:t>
      </w:r>
      <w:bookmarkEnd w:id="3"/>
    </w:p>
    <w:p w:rsidR="00DE2924" w:rsidRDefault="00DE2924" w:rsidP="00DE2924">
      <w:r>
        <w:t>Zatrudnienie nauczycieli oraz pracowników administracji i obsługi wynikające z projektu organizacji placówki nie może przekroczyć należnego szkole limitu etatów powiększonego o etaty przyzn</w:t>
      </w:r>
      <w:r>
        <w:t>a</w:t>
      </w:r>
      <w:r>
        <w:t>ne dodatkowo.</w:t>
      </w:r>
    </w:p>
    <w:p w:rsidR="00DE2924" w:rsidRDefault="00DE2924" w:rsidP="00DE2924">
      <w:r>
        <w:t>Szkołę należy zorganizować według koncepcji odpowiadającej lokalnym potrzebom. Największy wpływ na liczbę etatów nauczycielskich realizowanych</w:t>
      </w:r>
      <w:r w:rsidRPr="003C624F">
        <w:t xml:space="preserve"> </w:t>
      </w:r>
      <w:r>
        <w:t>w szkole, mają następujące el</w:t>
      </w:r>
      <w:r>
        <w:t>e</w:t>
      </w:r>
      <w:r>
        <w:t>menty:</w:t>
      </w:r>
    </w:p>
    <w:p w:rsidR="00DE2924" w:rsidRDefault="00DE2924" w:rsidP="00DE2924">
      <w:pPr>
        <w:numPr>
          <w:ilvl w:val="0"/>
          <w:numId w:val="4"/>
        </w:numPr>
        <w:tabs>
          <w:tab w:val="clear" w:pos="720"/>
          <w:tab w:val="num" w:pos="851"/>
        </w:tabs>
        <w:spacing w:before="60" w:after="60"/>
        <w:ind w:left="851" w:firstLine="0"/>
        <w:jc w:val="left"/>
      </w:pPr>
      <w:r>
        <w:t xml:space="preserve">sposób podziału klas na oddziały, </w:t>
      </w:r>
    </w:p>
    <w:p w:rsidR="00DE2924" w:rsidRDefault="00DE2924" w:rsidP="00DE2924">
      <w:pPr>
        <w:numPr>
          <w:ilvl w:val="0"/>
          <w:numId w:val="4"/>
        </w:numPr>
        <w:tabs>
          <w:tab w:val="clear" w:pos="720"/>
          <w:tab w:val="num" w:pos="851"/>
        </w:tabs>
        <w:spacing w:before="60" w:after="60"/>
        <w:ind w:left="851" w:firstLine="0"/>
        <w:jc w:val="left"/>
      </w:pPr>
      <w:r>
        <w:lastRenderedPageBreak/>
        <w:t>sposób rozdzielenia godzin dyrektorskich,</w:t>
      </w:r>
    </w:p>
    <w:p w:rsidR="00DE2924" w:rsidRDefault="00DE2924" w:rsidP="00DE2924">
      <w:pPr>
        <w:numPr>
          <w:ilvl w:val="0"/>
          <w:numId w:val="4"/>
        </w:numPr>
        <w:tabs>
          <w:tab w:val="clear" w:pos="720"/>
          <w:tab w:val="num" w:pos="851"/>
        </w:tabs>
        <w:spacing w:before="60" w:after="60"/>
        <w:ind w:left="851" w:firstLine="0"/>
        <w:jc w:val="left"/>
      </w:pPr>
      <w:r>
        <w:t>podziały na grupy,</w:t>
      </w:r>
    </w:p>
    <w:p w:rsidR="00DE2924" w:rsidRDefault="00DE2924" w:rsidP="00DE2924">
      <w:pPr>
        <w:numPr>
          <w:ilvl w:val="0"/>
          <w:numId w:val="4"/>
        </w:numPr>
        <w:tabs>
          <w:tab w:val="clear" w:pos="720"/>
          <w:tab w:val="num" w:pos="851"/>
        </w:tabs>
        <w:spacing w:before="60" w:after="60"/>
        <w:ind w:left="851" w:firstLine="0"/>
        <w:jc w:val="left"/>
      </w:pPr>
      <w:r>
        <w:t>liczba etatów wsparcia pedagogicznego.</w:t>
      </w:r>
    </w:p>
    <w:p w:rsidR="00DE2924" w:rsidRDefault="00DE2924" w:rsidP="00DE2924">
      <w:pPr>
        <w:pStyle w:val="Standardowyzwciciem"/>
        <w:ind w:firstLine="0"/>
      </w:pPr>
      <w:r>
        <w:t>Liczba kombinacji tych elementów jest bardzo duża i szkołę można zorganizować na ba</w:t>
      </w:r>
      <w:r>
        <w:t>r</w:t>
      </w:r>
      <w:r>
        <w:t>dzo wiele sposobów. Tworząc szkolne plany nauczania dyrektor może operować tymi elementami, tak by uzyskać najbardziej optymalne dla szkoły rozwiązanie. Przy czym, on sam decyduje, jak rozumie optymalność organizacji placówki.</w:t>
      </w:r>
    </w:p>
    <w:p w:rsidR="00DE2924" w:rsidRDefault="00DE2924" w:rsidP="00DE2924">
      <w:pPr>
        <w:pStyle w:val="Standardowyzwciciem"/>
        <w:ind w:firstLine="0"/>
      </w:pPr>
      <w:r>
        <w:t>Oczywiście wiążące są obowiązujące przepisy prawa, a przede wszystkim rozporządzenie Ministra Edukacji Narodowej i Sportu z dnia 12 lutego 2002 r. w sprawie ramowych pl</w:t>
      </w:r>
      <w:r>
        <w:t>a</w:t>
      </w:r>
      <w:r>
        <w:t>nów nauczania w szkołach publicznych (Dz. U. Nr 15, poz. 142 i Nr 137, poz. 1155).</w:t>
      </w:r>
    </w:p>
    <w:p w:rsidR="00DE2924" w:rsidRDefault="00DE2924" w:rsidP="00DE2924">
      <w:pPr>
        <w:pStyle w:val="Listapunktowana2"/>
        <w:numPr>
          <w:ilvl w:val="0"/>
          <w:numId w:val="0"/>
        </w:numPr>
        <w:ind w:left="851"/>
      </w:pPr>
      <w:r w:rsidRPr="006809AD">
        <w:t>Do wyliczeń</w:t>
      </w:r>
      <w:r>
        <w:t xml:space="preserve"> limitów zatrudnienia należy przyjąć przewidywane liczby uczniów. Za dokładność w przewidywaniu liczby uczniów o</w:t>
      </w:r>
      <w:r>
        <w:t>d</w:t>
      </w:r>
      <w:r>
        <w:t>powiada dyrektor szkoły.</w:t>
      </w:r>
    </w:p>
    <w:p w:rsidR="00DE2924" w:rsidRDefault="00DE2924" w:rsidP="00DE2924">
      <w:pPr>
        <w:pStyle w:val="Listapunktowana2"/>
        <w:numPr>
          <w:ilvl w:val="0"/>
          <w:numId w:val="0"/>
        </w:numPr>
        <w:ind w:left="851"/>
      </w:pPr>
      <w:r>
        <w:t>Dyrektor szkoły zobowiązany jest do podjęcia we właściwym trybie i terminie decyzji kadrowych wynikających z opracowanego projektu arkusza organizacji pracy swojej pl</w:t>
      </w:r>
      <w:r>
        <w:t>a</w:t>
      </w:r>
      <w:r>
        <w:t>cówki.</w:t>
      </w:r>
    </w:p>
    <w:p w:rsidR="00DE2924" w:rsidRDefault="00DE2924" w:rsidP="00DE2924">
      <w:pPr>
        <w:pStyle w:val="Listapunktowana2"/>
        <w:numPr>
          <w:ilvl w:val="0"/>
          <w:numId w:val="0"/>
        </w:numPr>
        <w:ind w:left="851"/>
      </w:pPr>
      <w:r>
        <w:t xml:space="preserve">W terminie do </w:t>
      </w:r>
      <w:r w:rsidRPr="007D013B">
        <w:t xml:space="preserve">10 września </w:t>
      </w:r>
      <w:r>
        <w:t>br należy aneksem dokonać korekty danych zawartych w pr</w:t>
      </w:r>
      <w:r>
        <w:t>o</w:t>
      </w:r>
      <w:r>
        <w:t>jektach organizacyjnych w oparciu o sprawozdanie GUS dotyczące liczby uczniów. Aneks do organizacji pracy szkoły wyznacza rzeczywiste wartości limitów zatrudnienia praco</w:t>
      </w:r>
      <w:r>
        <w:t>w</w:t>
      </w:r>
      <w:r>
        <w:t xml:space="preserve">ników pedagogicznych oraz pracowników administracji i obsługi </w:t>
      </w:r>
      <w:r w:rsidRPr="00F60F94">
        <w:rPr>
          <w:color w:val="0000FF"/>
        </w:rPr>
        <w:t>na rok szkolny 200</w:t>
      </w:r>
      <w:r>
        <w:rPr>
          <w:color w:val="0000FF"/>
        </w:rPr>
        <w:t>7</w:t>
      </w:r>
      <w:r w:rsidRPr="00F60F94">
        <w:rPr>
          <w:color w:val="0000FF"/>
        </w:rPr>
        <w:t>/200</w:t>
      </w:r>
      <w:r>
        <w:rPr>
          <w:color w:val="0000FF"/>
        </w:rPr>
        <w:t>8</w:t>
      </w:r>
      <w:r>
        <w:t>. Zmiany liczby uczniów w trakcie roku szkolnego nie mają wpływu na zmi</w:t>
      </w:r>
      <w:r>
        <w:t>a</w:t>
      </w:r>
      <w:r>
        <w:t>nę organizacji pracy szkoły. Zasada ta może nie dotyczyć pracowników kuchni w sytuacji dużych zmian w ilości wydawanych posiłków.</w:t>
      </w:r>
    </w:p>
    <w:p w:rsidR="00DE2924" w:rsidRDefault="00DE2924" w:rsidP="00DE2924">
      <w:pPr>
        <w:rPr>
          <w:rFonts w:ascii="Arial" w:hAnsi="Arial" w:cs="Arial"/>
        </w:rPr>
      </w:pPr>
    </w:p>
    <w:p w:rsidR="00DE51D8" w:rsidRDefault="00DE51D8"/>
    <w:sectPr w:rsidR="00DE51D8" w:rsidSect="002550C6">
      <w:footerReference w:type="even" r:id="rId7"/>
      <w:footerReference w:type="default" r:id="rId8"/>
      <w:pgSz w:w="11907" w:h="16840" w:code="9"/>
      <w:pgMar w:top="1134" w:right="1134" w:bottom="1134" w:left="340" w:header="851" w:footer="284" w:gutter="851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2DFE" w:rsidRDefault="00592DFE" w:rsidP="00DE2924">
      <w:r>
        <w:separator/>
      </w:r>
    </w:p>
  </w:endnote>
  <w:endnote w:type="continuationSeparator" w:id="1">
    <w:p w:rsidR="00592DFE" w:rsidRDefault="00592DFE" w:rsidP="00DE29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7D" w:rsidRDefault="00592DFE" w:rsidP="00B328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747D" w:rsidRDefault="00592DFE" w:rsidP="00437159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47D" w:rsidRDefault="00592DFE" w:rsidP="00B3284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E292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A747D" w:rsidRDefault="00592DFE" w:rsidP="00437159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2DFE" w:rsidRDefault="00592DFE" w:rsidP="00DE2924">
      <w:r>
        <w:separator/>
      </w:r>
    </w:p>
  </w:footnote>
  <w:footnote w:type="continuationSeparator" w:id="1">
    <w:p w:rsidR="00592DFE" w:rsidRDefault="00592DFE" w:rsidP="00DE29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F58A6"/>
    <w:multiLevelType w:val="hybridMultilevel"/>
    <w:tmpl w:val="271007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3D3126"/>
    <w:multiLevelType w:val="hybridMultilevel"/>
    <w:tmpl w:val="62581EE8"/>
    <w:lvl w:ilvl="0" w:tplc="DF1CD8AA">
      <w:start w:val="1"/>
      <w:numFmt w:val="bullet"/>
      <w:lvlText w:val=""/>
      <w:lvlJc w:val="left"/>
      <w:pPr>
        <w:tabs>
          <w:tab w:val="num" w:pos="6185"/>
        </w:tabs>
        <w:ind w:left="6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2F7625C2">
      <w:start w:val="1"/>
      <w:numFmt w:val="bullet"/>
      <w:lvlText w:val=""/>
      <w:lvlJc w:val="left"/>
      <w:pPr>
        <w:tabs>
          <w:tab w:val="num" w:pos="6185"/>
        </w:tabs>
        <w:ind w:left="6185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>
    <w:nsid w:val="34B55356"/>
    <w:multiLevelType w:val="singleLevel"/>
    <w:tmpl w:val="CC64C65C"/>
    <w:lvl w:ilvl="0">
      <w:start w:val="1"/>
      <w:numFmt w:val="bullet"/>
      <w:pStyle w:val="Listapunktowana"/>
      <w:lvlText w:val=""/>
      <w:lvlJc w:val="left"/>
      <w:pPr>
        <w:tabs>
          <w:tab w:val="num" w:pos="851"/>
        </w:tabs>
        <w:ind w:left="851" w:hanging="425"/>
      </w:pPr>
      <w:rPr>
        <w:rFonts w:ascii="Symbol" w:hAnsi="Symbol" w:hint="default"/>
        <w:color w:val="auto"/>
      </w:rPr>
    </w:lvl>
  </w:abstractNum>
  <w:abstractNum w:abstractNumId="3">
    <w:nsid w:val="479F6A28"/>
    <w:multiLevelType w:val="hybridMultilevel"/>
    <w:tmpl w:val="C20CCE96"/>
    <w:lvl w:ilvl="0" w:tplc="0415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4">
    <w:nsid w:val="5934611F"/>
    <w:multiLevelType w:val="hybridMultilevel"/>
    <w:tmpl w:val="34C4D58A"/>
    <w:lvl w:ilvl="0" w:tplc="8CE830EC">
      <w:start w:val="1"/>
      <w:numFmt w:val="bullet"/>
      <w:lvlRestart w:val="0"/>
      <w:pStyle w:val="Listapunktowana2"/>
      <w:lvlText w:val=""/>
      <w:lvlJc w:val="left"/>
      <w:pPr>
        <w:tabs>
          <w:tab w:val="num" w:pos="1276"/>
        </w:tabs>
        <w:ind w:left="1276" w:hanging="426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5">
    <w:nsid w:val="77C46C96"/>
    <w:multiLevelType w:val="hybridMultilevel"/>
    <w:tmpl w:val="0392787A"/>
    <w:lvl w:ilvl="0" w:tplc="75F84C8E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DF1CD8AA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2924"/>
    <w:rsid w:val="003F32A1"/>
    <w:rsid w:val="004E46C3"/>
    <w:rsid w:val="00592DFE"/>
    <w:rsid w:val="008718ED"/>
    <w:rsid w:val="00AE5613"/>
    <w:rsid w:val="00CC7497"/>
    <w:rsid w:val="00D777FE"/>
    <w:rsid w:val="00DE2924"/>
    <w:rsid w:val="00DE51D8"/>
    <w:rsid w:val="00E866DC"/>
    <w:rsid w:val="00E87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DE2924"/>
    <w:pPr>
      <w:spacing w:after="0" w:line="240" w:lineRule="auto"/>
      <w:ind w:left="851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E2924"/>
    <w:pPr>
      <w:keepNext/>
      <w:keepLines/>
      <w:suppressAutoHyphens/>
      <w:spacing w:before="360" w:after="180"/>
      <w:contextualSpacing/>
      <w:jc w:val="left"/>
      <w:outlineLvl w:val="1"/>
    </w:pPr>
    <w:rPr>
      <w:rFonts w:ascii="Arial" w:hAnsi="Arial"/>
      <w:b/>
      <w:kern w:val="28"/>
      <w:sz w:val="36"/>
    </w:rPr>
  </w:style>
  <w:style w:type="paragraph" w:styleId="Nagwek3">
    <w:name w:val="heading 3"/>
    <w:basedOn w:val="Normalny"/>
    <w:next w:val="Normalny"/>
    <w:link w:val="Nagwek3Znak"/>
    <w:autoRedefine/>
    <w:qFormat/>
    <w:rsid w:val="00DE2924"/>
    <w:pPr>
      <w:keepNext/>
      <w:keepLines/>
      <w:suppressAutoHyphens/>
      <w:spacing w:before="280" w:after="140"/>
      <w:contextualSpacing/>
      <w:jc w:val="left"/>
      <w:outlineLvl w:val="2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DE2924"/>
    <w:rPr>
      <w:rFonts w:ascii="Arial" w:eastAsia="Times New Roman" w:hAnsi="Arial" w:cs="Times New Roman"/>
      <w:b/>
      <w:kern w:val="28"/>
      <w:sz w:val="3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E2924"/>
    <w:rPr>
      <w:rFonts w:ascii="Arial" w:eastAsia="Times New Roman" w:hAnsi="Arial" w:cs="Arial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E292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E292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">
    <w:name w:val="List Bullet"/>
    <w:basedOn w:val="Normalny"/>
    <w:rsid w:val="00DE2924"/>
    <w:pPr>
      <w:numPr>
        <w:numId w:val="1"/>
      </w:numPr>
      <w:spacing w:beforeLines="50"/>
      <w:outlineLvl w:val="7"/>
    </w:pPr>
  </w:style>
  <w:style w:type="paragraph" w:styleId="Listapunktowana2">
    <w:name w:val="List Bullet 2"/>
    <w:aliases w:val="Lista wypunktowana 2"/>
    <w:basedOn w:val="Normalny"/>
    <w:rsid w:val="00DE2924"/>
    <w:pPr>
      <w:numPr>
        <w:numId w:val="2"/>
      </w:numPr>
      <w:spacing w:beforeLines="25"/>
      <w:outlineLvl w:val="8"/>
    </w:pPr>
  </w:style>
  <w:style w:type="character" w:styleId="Odwoanieprzypisudolnego">
    <w:name w:val="footnote reference"/>
    <w:aliases w:val="Odwołanie przypisu"/>
    <w:basedOn w:val="Domylnaczcionkaakapitu"/>
    <w:semiHidden/>
    <w:rsid w:val="00DE2924"/>
    <w:rPr>
      <w:vertAlign w:val="superscript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DE2924"/>
    <w:pPr>
      <w:tabs>
        <w:tab w:val="left" w:pos="142"/>
      </w:tabs>
      <w:spacing w:before="60"/>
      <w:ind w:left="142" w:hanging="142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E2924"/>
    <w:rPr>
      <w:rFonts w:ascii="Times New Roman" w:eastAsia="Times New Roman" w:hAnsi="Times New Roman" w:cs="Times New Roman"/>
      <w:sz w:val="20"/>
      <w:szCs w:val="24"/>
      <w:lang w:eastAsia="pl-PL"/>
    </w:rPr>
  </w:style>
  <w:style w:type="character" w:styleId="Numerstrony">
    <w:name w:val="page number"/>
    <w:basedOn w:val="Domylnaczcionkaakapitu"/>
    <w:rsid w:val="00DE2924"/>
  </w:style>
  <w:style w:type="paragraph" w:customStyle="1" w:styleId="Standardowyzwciciem">
    <w:name w:val="Standardowy z wcięciem"/>
    <w:basedOn w:val="Normalny"/>
    <w:rsid w:val="00DE2924"/>
    <w:pPr>
      <w:ind w:firstLine="42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899</Words>
  <Characters>5400</Characters>
  <Application>Microsoft Office Word</Application>
  <DocSecurity>0</DocSecurity>
  <Lines>45</Lines>
  <Paragraphs>12</Paragraphs>
  <ScaleCrop>false</ScaleCrop>
  <Company>HP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Konieczniak</dc:creator>
  <cp:lastModifiedBy>Marek Konieczniak</cp:lastModifiedBy>
  <cp:revision>1</cp:revision>
  <dcterms:created xsi:type="dcterms:W3CDTF">2008-05-17T20:11:00Z</dcterms:created>
  <dcterms:modified xsi:type="dcterms:W3CDTF">2008-05-17T20:13:00Z</dcterms:modified>
</cp:coreProperties>
</file>